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9FCAF" w14:textId="77777777" w:rsidR="008C45C1" w:rsidRDefault="008C45C1" w:rsidP="008C45C1">
      <w:pPr>
        <w:spacing w:line="360" w:lineRule="auto"/>
        <w:rPr>
          <w:rFonts w:ascii="Calibri" w:hAnsi="Calibri" w:cs="Calibri"/>
          <w:bCs/>
          <w:sz w:val="28"/>
          <w:szCs w:val="28"/>
        </w:rPr>
      </w:pPr>
      <w:r>
        <w:rPr>
          <w:rFonts w:ascii="Calibri" w:hAnsi="Calibri" w:cs="Calibri"/>
          <w:bCs/>
          <w:sz w:val="28"/>
          <w:szCs w:val="28"/>
        </w:rPr>
        <w:t>ΧΡΙΣΤΟΦΟΡΟΣ ΧΡΙΣΤΟΦΗΣ</w:t>
      </w:r>
    </w:p>
    <w:p w14:paraId="061FB60C" w14:textId="77777777" w:rsidR="008C45C1" w:rsidRDefault="008C45C1" w:rsidP="008C45C1">
      <w:pPr>
        <w:spacing w:line="360" w:lineRule="auto"/>
        <w:rPr>
          <w:rFonts w:ascii="Calibri" w:hAnsi="Calibri" w:cs="Calibri"/>
          <w:bCs/>
          <w:sz w:val="28"/>
          <w:szCs w:val="28"/>
        </w:rPr>
      </w:pPr>
      <w:r>
        <w:rPr>
          <w:rFonts w:ascii="Calibri" w:hAnsi="Calibri" w:cs="Calibri"/>
          <w:bCs/>
          <w:sz w:val="28"/>
          <w:szCs w:val="28"/>
        </w:rPr>
        <w:t xml:space="preserve">Γόνος Ελλήνων της Διασποράς. Μεγάλωσε στην Αθήνα και σπούδασε στο Παρίσι, όπου πέρασε μεγάλο μέρος της νεότητάς του, καθώς και στην Ιταλία και τη Νέα Υόρκη. Γνώρισε σημαντικές προσωπικότητες της τέχνης, μεταξύ άλλων, τη διάσημη </w:t>
      </w:r>
      <w:proofErr w:type="spellStart"/>
      <w:r>
        <w:rPr>
          <w:rFonts w:ascii="Calibri" w:hAnsi="Calibri" w:cs="Calibri"/>
          <w:bCs/>
          <w:sz w:val="28"/>
          <w:szCs w:val="28"/>
        </w:rPr>
        <w:t>ιταλίδα</w:t>
      </w:r>
      <w:proofErr w:type="spellEnd"/>
      <w:r>
        <w:rPr>
          <w:rFonts w:ascii="Calibri" w:hAnsi="Calibri" w:cs="Calibri"/>
          <w:bCs/>
          <w:sz w:val="28"/>
          <w:szCs w:val="28"/>
        </w:rPr>
        <w:t xml:space="preserve"> σκηνογράφο και ζωγράφο </w:t>
      </w:r>
      <w:proofErr w:type="spellStart"/>
      <w:r>
        <w:rPr>
          <w:rFonts w:ascii="Calibri" w:hAnsi="Calibri" w:cs="Calibri"/>
          <w:bCs/>
          <w:sz w:val="28"/>
          <w:szCs w:val="28"/>
        </w:rPr>
        <w:t>Λίλα</w:t>
      </w:r>
      <w:proofErr w:type="spellEnd"/>
      <w:r>
        <w:rPr>
          <w:rFonts w:ascii="Calibri" w:hAnsi="Calibri" w:cs="Calibri"/>
          <w:bCs/>
          <w:sz w:val="28"/>
          <w:szCs w:val="28"/>
        </w:rPr>
        <w:t xml:space="preserve"> Ντε </w:t>
      </w:r>
      <w:proofErr w:type="spellStart"/>
      <w:r>
        <w:rPr>
          <w:rFonts w:ascii="Calibri" w:hAnsi="Calibri" w:cs="Calibri"/>
          <w:bCs/>
          <w:sz w:val="28"/>
          <w:szCs w:val="28"/>
        </w:rPr>
        <w:t>Νόμπιλι</w:t>
      </w:r>
      <w:proofErr w:type="spellEnd"/>
      <w:r>
        <w:rPr>
          <w:rFonts w:ascii="Calibri" w:hAnsi="Calibri" w:cs="Calibri"/>
          <w:bCs/>
          <w:sz w:val="28"/>
          <w:szCs w:val="28"/>
        </w:rPr>
        <w:t xml:space="preserve">, της οποίας υπήρξε μαθητής. Έγινε πολύ νέος γνωστός με τις ταινίες του </w:t>
      </w:r>
      <w:r w:rsidRPr="00A14769">
        <w:rPr>
          <w:rFonts w:ascii="Calibri" w:hAnsi="Calibri" w:cs="Calibri"/>
          <w:bCs/>
          <w:i/>
          <w:iCs/>
          <w:sz w:val="28"/>
          <w:szCs w:val="28"/>
        </w:rPr>
        <w:t>Περιπλάνηση</w:t>
      </w:r>
      <w:r>
        <w:rPr>
          <w:rFonts w:ascii="Calibri" w:hAnsi="Calibri" w:cs="Calibri"/>
          <w:bCs/>
          <w:sz w:val="28"/>
          <w:szCs w:val="28"/>
        </w:rPr>
        <w:t xml:space="preserve"> και </w:t>
      </w:r>
      <w:proofErr w:type="spellStart"/>
      <w:r w:rsidRPr="00A14769">
        <w:rPr>
          <w:rFonts w:ascii="Calibri" w:hAnsi="Calibri" w:cs="Calibri"/>
          <w:bCs/>
          <w:i/>
          <w:iCs/>
          <w:sz w:val="28"/>
          <w:szCs w:val="28"/>
        </w:rPr>
        <w:t>Ρόζα</w:t>
      </w:r>
      <w:proofErr w:type="spellEnd"/>
      <w:r>
        <w:rPr>
          <w:rFonts w:ascii="Calibri" w:hAnsi="Calibri" w:cs="Calibri"/>
          <w:bCs/>
          <w:sz w:val="28"/>
          <w:szCs w:val="28"/>
        </w:rPr>
        <w:t xml:space="preserve">, οι οποίες βραβεύτηκαν σε διεθνή φεστιβάλ και εξυμνήθηκαν από </w:t>
      </w:r>
      <w:proofErr w:type="spellStart"/>
      <w:r>
        <w:rPr>
          <w:rFonts w:ascii="Calibri" w:hAnsi="Calibri" w:cs="Calibri"/>
          <w:bCs/>
          <w:sz w:val="28"/>
          <w:szCs w:val="28"/>
        </w:rPr>
        <w:t>έλληνες</w:t>
      </w:r>
      <w:proofErr w:type="spellEnd"/>
      <w:r>
        <w:rPr>
          <w:rFonts w:ascii="Calibri" w:hAnsi="Calibri" w:cs="Calibri"/>
          <w:bCs/>
          <w:sz w:val="28"/>
          <w:szCs w:val="28"/>
        </w:rPr>
        <w:t xml:space="preserve"> και ξένους κριτικούς.</w:t>
      </w:r>
    </w:p>
    <w:p w14:paraId="09979034" w14:textId="77777777" w:rsidR="008C45C1" w:rsidRPr="00F405E5" w:rsidRDefault="008C45C1" w:rsidP="008C45C1">
      <w:pPr>
        <w:spacing w:line="360" w:lineRule="auto"/>
        <w:rPr>
          <w:rFonts w:ascii="Calibri" w:hAnsi="Calibri" w:cs="Calibri"/>
          <w:bCs/>
          <w:sz w:val="28"/>
          <w:szCs w:val="28"/>
        </w:rPr>
      </w:pPr>
      <w:r>
        <w:rPr>
          <w:rFonts w:ascii="Calibri" w:hAnsi="Calibri" w:cs="Calibri"/>
          <w:bCs/>
          <w:sz w:val="28"/>
          <w:szCs w:val="28"/>
        </w:rPr>
        <w:t xml:space="preserve">Έχει σκηνοθετήσει πρωτοποριακά μουσικά έργα και σύγχρονες όπερες σε παγκόσμιες πρεμιέρες, όπως του Αντόνιο </w:t>
      </w:r>
      <w:proofErr w:type="spellStart"/>
      <w:r>
        <w:rPr>
          <w:rFonts w:ascii="Calibri" w:hAnsi="Calibri" w:cs="Calibri"/>
          <w:bCs/>
          <w:sz w:val="28"/>
          <w:szCs w:val="28"/>
        </w:rPr>
        <w:t>Τσερίκολα</w:t>
      </w:r>
      <w:proofErr w:type="spellEnd"/>
      <w:r>
        <w:rPr>
          <w:rFonts w:ascii="Calibri" w:hAnsi="Calibri" w:cs="Calibri"/>
          <w:bCs/>
          <w:sz w:val="28"/>
          <w:szCs w:val="28"/>
        </w:rPr>
        <w:t xml:space="preserve"> και </w:t>
      </w:r>
      <w:r w:rsidRPr="00A90C09">
        <w:rPr>
          <w:rFonts w:ascii="Calibri" w:hAnsi="Calibri" w:cs="Calibri"/>
          <w:bCs/>
          <w:sz w:val="28"/>
          <w:szCs w:val="28"/>
        </w:rPr>
        <w:t xml:space="preserve">του </w:t>
      </w:r>
      <w:proofErr w:type="spellStart"/>
      <w:r w:rsidRPr="00A90C09">
        <w:rPr>
          <w:rFonts w:ascii="Calibri" w:hAnsi="Calibri" w:cs="Calibri"/>
          <w:bCs/>
          <w:sz w:val="28"/>
          <w:szCs w:val="28"/>
        </w:rPr>
        <w:t>Μαριάν</w:t>
      </w:r>
      <w:proofErr w:type="spellEnd"/>
      <w:r w:rsidRPr="00A90C09">
        <w:rPr>
          <w:rFonts w:ascii="Calibri" w:hAnsi="Calibri" w:cs="Calibri"/>
          <w:bCs/>
          <w:sz w:val="28"/>
          <w:szCs w:val="28"/>
        </w:rPr>
        <w:t xml:space="preserve"> </w:t>
      </w:r>
      <w:r w:rsidRPr="00A90C09">
        <w:rPr>
          <w:rFonts w:ascii="Calibri" w:hAnsi="Calibri" w:cs="Calibri"/>
          <w:bCs/>
          <w:sz w:val="28"/>
          <w:szCs w:val="28"/>
          <w:lang w:val="en-US"/>
        </w:rPr>
        <w:t>K</w:t>
      </w:r>
      <w:proofErr w:type="spellStart"/>
      <w:r w:rsidRPr="00A90C09">
        <w:rPr>
          <w:rFonts w:ascii="Calibri" w:hAnsi="Calibri" w:cs="Calibri"/>
          <w:bCs/>
          <w:sz w:val="28"/>
          <w:szCs w:val="28"/>
        </w:rPr>
        <w:t>ουζάν</w:t>
      </w:r>
      <w:proofErr w:type="spellEnd"/>
      <w:r w:rsidRPr="00A90C09">
        <w:rPr>
          <w:rFonts w:ascii="Calibri" w:hAnsi="Calibri" w:cs="Calibri"/>
          <w:bCs/>
          <w:sz w:val="28"/>
          <w:szCs w:val="28"/>
        </w:rPr>
        <w:t xml:space="preserve"> στην Ιταλία και τη Γαλλία, του Γιάννη </w:t>
      </w:r>
      <w:proofErr w:type="spellStart"/>
      <w:r w:rsidRPr="00A90C09">
        <w:rPr>
          <w:rFonts w:ascii="Calibri" w:hAnsi="Calibri" w:cs="Calibri"/>
          <w:bCs/>
          <w:sz w:val="28"/>
          <w:szCs w:val="28"/>
        </w:rPr>
        <w:t>Δροσίτη</w:t>
      </w:r>
      <w:proofErr w:type="spellEnd"/>
      <w:r w:rsidRPr="00A90C09">
        <w:rPr>
          <w:rFonts w:ascii="Calibri" w:hAnsi="Calibri" w:cs="Calibri"/>
          <w:bCs/>
          <w:sz w:val="28"/>
          <w:szCs w:val="28"/>
        </w:rPr>
        <w:t xml:space="preserve"> και του Νίκου </w:t>
      </w:r>
      <w:proofErr w:type="spellStart"/>
      <w:r w:rsidRPr="00A90C09">
        <w:rPr>
          <w:rFonts w:ascii="Calibri" w:hAnsi="Calibri" w:cs="Calibri"/>
          <w:bCs/>
          <w:sz w:val="28"/>
          <w:szCs w:val="28"/>
        </w:rPr>
        <w:t>Ξανθούλη</w:t>
      </w:r>
      <w:proofErr w:type="spellEnd"/>
      <w:r w:rsidRPr="00A90C09">
        <w:rPr>
          <w:rFonts w:ascii="Calibri" w:hAnsi="Calibri" w:cs="Calibri"/>
          <w:bCs/>
          <w:sz w:val="28"/>
          <w:szCs w:val="28"/>
        </w:rPr>
        <w:t xml:space="preserve"> στην Ελλάδα.</w:t>
      </w:r>
      <w:r>
        <w:rPr>
          <w:rFonts w:ascii="Calibri" w:hAnsi="Calibri" w:cs="Calibri"/>
          <w:bCs/>
          <w:sz w:val="28"/>
          <w:szCs w:val="28"/>
        </w:rPr>
        <w:t xml:space="preserve">  Έχει συνεργαστεί με την Ελένη </w:t>
      </w:r>
      <w:proofErr w:type="spellStart"/>
      <w:r>
        <w:rPr>
          <w:rFonts w:ascii="Calibri" w:hAnsi="Calibri" w:cs="Calibri"/>
          <w:bCs/>
          <w:sz w:val="28"/>
          <w:szCs w:val="28"/>
        </w:rPr>
        <w:t>Καραΐνδρου</w:t>
      </w:r>
      <w:proofErr w:type="spellEnd"/>
      <w:r>
        <w:rPr>
          <w:rFonts w:ascii="Calibri" w:hAnsi="Calibri" w:cs="Calibri"/>
          <w:bCs/>
          <w:sz w:val="28"/>
          <w:szCs w:val="28"/>
        </w:rPr>
        <w:t xml:space="preserve">, η οποία έγραψε τη μουσική των ταινιών του, καθώς και με τον Περικλή Κούκο στη σκηνική καντάτα </w:t>
      </w:r>
      <w:r w:rsidRPr="002F696F">
        <w:rPr>
          <w:rFonts w:ascii="Calibri" w:hAnsi="Calibri" w:cs="Calibri"/>
          <w:bCs/>
          <w:i/>
          <w:iCs/>
          <w:sz w:val="28"/>
          <w:szCs w:val="28"/>
        </w:rPr>
        <w:t>Ημερολόγιο για περαστικούς</w:t>
      </w:r>
      <w:r>
        <w:rPr>
          <w:rFonts w:ascii="Calibri" w:hAnsi="Calibri" w:cs="Calibri"/>
          <w:bCs/>
          <w:sz w:val="28"/>
          <w:szCs w:val="28"/>
        </w:rPr>
        <w:t xml:space="preserve">, σε κείμενα και στίχους Χριστόφορου Χριστοφή για τη φωνή της Μαρίας Φαραντούρη. Για την Τηλεόραση (ΕΡΤ 1) έχει σκηνοθετήσει τη </w:t>
      </w:r>
      <w:r w:rsidRPr="002F696F">
        <w:rPr>
          <w:rFonts w:ascii="Calibri" w:hAnsi="Calibri" w:cs="Calibri"/>
          <w:bCs/>
          <w:i/>
          <w:iCs/>
          <w:sz w:val="28"/>
          <w:szCs w:val="28"/>
        </w:rPr>
        <w:t>Χαμένη άνοιξη</w:t>
      </w:r>
      <w:r>
        <w:rPr>
          <w:rFonts w:ascii="Calibri" w:hAnsi="Calibri" w:cs="Calibri"/>
          <w:bCs/>
          <w:sz w:val="28"/>
          <w:szCs w:val="28"/>
        </w:rPr>
        <w:t xml:space="preserve"> του Στρατή Τσίρκα και τη σειρά </w:t>
      </w:r>
      <w:r w:rsidRPr="002F696F">
        <w:rPr>
          <w:rFonts w:ascii="Calibri" w:hAnsi="Calibri" w:cs="Calibri"/>
          <w:bCs/>
          <w:i/>
          <w:iCs/>
          <w:sz w:val="28"/>
          <w:szCs w:val="28"/>
        </w:rPr>
        <w:t>Βιζυηνός – Η σιωπή των αγγέλων</w:t>
      </w:r>
      <w:r>
        <w:rPr>
          <w:rFonts w:ascii="Calibri" w:hAnsi="Calibri" w:cs="Calibri"/>
          <w:bCs/>
          <w:sz w:val="28"/>
          <w:szCs w:val="28"/>
        </w:rPr>
        <w:t xml:space="preserve">. Έχει γράψει νουβέλες, λιμπρέτα και θεατρικά έργα. Επίσης, έχει διασκευάσει θεατρικά, κλασικά λογοτεχνικά έργα, καθώς και τη μετάφραση της </w:t>
      </w:r>
      <w:r w:rsidRPr="002F4CBF">
        <w:rPr>
          <w:rFonts w:ascii="Calibri" w:hAnsi="Calibri" w:cs="Calibri"/>
          <w:bCs/>
          <w:i/>
          <w:iCs/>
          <w:sz w:val="28"/>
          <w:szCs w:val="28"/>
        </w:rPr>
        <w:t>Ασπίδας</w:t>
      </w:r>
      <w:r>
        <w:rPr>
          <w:rFonts w:ascii="Calibri" w:hAnsi="Calibri" w:cs="Calibri"/>
          <w:bCs/>
          <w:sz w:val="28"/>
          <w:szCs w:val="28"/>
        </w:rPr>
        <w:t xml:space="preserve"> του Μενάνδρου. Το 2000 η </w:t>
      </w:r>
      <w:r w:rsidRPr="002F4CBF">
        <w:rPr>
          <w:rFonts w:ascii="Calibri" w:hAnsi="Calibri" w:cs="Calibri"/>
          <w:bCs/>
          <w:i/>
          <w:iCs/>
          <w:sz w:val="28"/>
          <w:szCs w:val="28"/>
        </w:rPr>
        <w:t>Χρυσόμυγα</w:t>
      </w:r>
      <w:r>
        <w:rPr>
          <w:rFonts w:ascii="Calibri" w:hAnsi="Calibri" w:cs="Calibri"/>
          <w:bCs/>
          <w:sz w:val="28"/>
          <w:szCs w:val="28"/>
        </w:rPr>
        <w:t xml:space="preserve"> παίχτηκε από αγγλικό θίασο στο Θέατρο </w:t>
      </w:r>
      <w:proofErr w:type="spellStart"/>
      <w:r>
        <w:rPr>
          <w:rFonts w:ascii="Calibri" w:hAnsi="Calibri" w:cs="Calibri"/>
          <w:bCs/>
          <w:sz w:val="28"/>
          <w:szCs w:val="28"/>
        </w:rPr>
        <w:t>Ολντ</w:t>
      </w:r>
      <w:proofErr w:type="spellEnd"/>
      <w:r>
        <w:rPr>
          <w:rFonts w:ascii="Calibri" w:hAnsi="Calibri" w:cs="Calibri"/>
          <w:bCs/>
          <w:sz w:val="28"/>
          <w:szCs w:val="28"/>
        </w:rPr>
        <w:t xml:space="preserve"> </w:t>
      </w:r>
      <w:proofErr w:type="spellStart"/>
      <w:r>
        <w:rPr>
          <w:rFonts w:ascii="Calibri" w:hAnsi="Calibri" w:cs="Calibri"/>
          <w:bCs/>
          <w:sz w:val="28"/>
          <w:szCs w:val="28"/>
        </w:rPr>
        <w:t>Βικ</w:t>
      </w:r>
      <w:proofErr w:type="spellEnd"/>
      <w:r>
        <w:rPr>
          <w:rFonts w:ascii="Calibri" w:hAnsi="Calibri" w:cs="Calibri"/>
          <w:bCs/>
          <w:sz w:val="28"/>
          <w:szCs w:val="28"/>
        </w:rPr>
        <w:t xml:space="preserve"> του Λονδίνου με τον τίτλο «</w:t>
      </w:r>
      <w:r w:rsidRPr="00A26434">
        <w:rPr>
          <w:bCs/>
          <w:sz w:val="28"/>
          <w:szCs w:val="28"/>
          <w:lang w:val="en-US"/>
        </w:rPr>
        <w:t>Mayfly</w:t>
      </w:r>
      <w:r w:rsidRPr="00A26434">
        <w:rPr>
          <w:bCs/>
          <w:sz w:val="28"/>
          <w:szCs w:val="28"/>
        </w:rPr>
        <w:t>».</w:t>
      </w:r>
      <w:r>
        <w:rPr>
          <w:bCs/>
          <w:sz w:val="28"/>
          <w:szCs w:val="28"/>
        </w:rPr>
        <w:t xml:space="preserve"> </w:t>
      </w:r>
      <w:r w:rsidRPr="00A26434">
        <w:rPr>
          <w:sz w:val="28"/>
          <w:szCs w:val="28"/>
        </w:rPr>
        <w:t>Από τα θεατρικά του έργα τα πλέον γνωστά είναι :</w:t>
      </w:r>
      <w:r>
        <w:rPr>
          <w:sz w:val="28"/>
          <w:szCs w:val="28"/>
        </w:rPr>
        <w:t xml:space="preserve"> </w:t>
      </w:r>
      <w:r w:rsidRPr="00A26434">
        <w:rPr>
          <w:i/>
          <w:iCs/>
          <w:sz w:val="28"/>
          <w:szCs w:val="28"/>
        </w:rPr>
        <w:t xml:space="preserve">Η Μεγάλη Κυρά της </w:t>
      </w:r>
      <w:proofErr w:type="spellStart"/>
      <w:r w:rsidRPr="00A26434">
        <w:rPr>
          <w:i/>
          <w:iCs/>
          <w:sz w:val="28"/>
          <w:szCs w:val="28"/>
        </w:rPr>
        <w:t>Τραπεζούντος</w:t>
      </w:r>
      <w:proofErr w:type="spellEnd"/>
      <w:r w:rsidRPr="00A26434">
        <w:rPr>
          <w:i/>
          <w:iCs/>
          <w:sz w:val="28"/>
          <w:szCs w:val="28"/>
        </w:rPr>
        <w:t xml:space="preserve"> </w:t>
      </w:r>
      <w:r w:rsidRPr="002F696F">
        <w:rPr>
          <w:rFonts w:ascii="Calibri" w:hAnsi="Calibri" w:cs="Calibri"/>
          <w:bCs/>
          <w:i/>
          <w:iCs/>
          <w:sz w:val="28"/>
          <w:szCs w:val="28"/>
        </w:rPr>
        <w:t>–</w:t>
      </w:r>
      <w:r w:rsidRPr="00A26434">
        <w:rPr>
          <w:i/>
          <w:iCs/>
          <w:sz w:val="28"/>
          <w:szCs w:val="28"/>
        </w:rPr>
        <w:t xml:space="preserve">Κωμωδία της μυθομανίας, Οι ρήτορες , Η χρυσόμυγα, </w:t>
      </w:r>
      <w:proofErr w:type="spellStart"/>
      <w:r w:rsidRPr="00A26434">
        <w:rPr>
          <w:i/>
          <w:iCs/>
          <w:sz w:val="28"/>
          <w:szCs w:val="28"/>
        </w:rPr>
        <w:t>Τουλούζ</w:t>
      </w:r>
      <w:proofErr w:type="spellEnd"/>
      <w:r w:rsidRPr="00A26434">
        <w:rPr>
          <w:i/>
          <w:iCs/>
          <w:sz w:val="28"/>
          <w:szCs w:val="28"/>
        </w:rPr>
        <w:t xml:space="preserve"> </w:t>
      </w:r>
      <w:proofErr w:type="spellStart"/>
      <w:r w:rsidRPr="00A26434">
        <w:rPr>
          <w:i/>
          <w:iCs/>
          <w:sz w:val="28"/>
          <w:szCs w:val="28"/>
        </w:rPr>
        <w:t>Λωτρέκ</w:t>
      </w:r>
      <w:proofErr w:type="spellEnd"/>
      <w:r w:rsidRPr="00A26434">
        <w:rPr>
          <w:i/>
          <w:iCs/>
          <w:sz w:val="28"/>
          <w:szCs w:val="28"/>
        </w:rPr>
        <w:t xml:space="preserve"> </w:t>
      </w:r>
      <w:r w:rsidRPr="002F696F">
        <w:rPr>
          <w:rFonts w:ascii="Calibri" w:hAnsi="Calibri" w:cs="Calibri"/>
          <w:bCs/>
          <w:i/>
          <w:iCs/>
          <w:sz w:val="28"/>
          <w:szCs w:val="28"/>
        </w:rPr>
        <w:t>–</w:t>
      </w:r>
      <w:r w:rsidRPr="00A26434">
        <w:rPr>
          <w:i/>
          <w:iCs/>
          <w:sz w:val="28"/>
          <w:szCs w:val="28"/>
        </w:rPr>
        <w:t xml:space="preserve">Η φαντασία της αμαρτίας , </w:t>
      </w:r>
      <w:proofErr w:type="spellStart"/>
      <w:r w:rsidRPr="00A26434">
        <w:rPr>
          <w:i/>
          <w:iCs/>
          <w:sz w:val="28"/>
          <w:szCs w:val="28"/>
        </w:rPr>
        <w:t>Ν</w:t>
      </w:r>
      <w:r>
        <w:rPr>
          <w:i/>
          <w:iCs/>
          <w:sz w:val="28"/>
          <w:szCs w:val="28"/>
        </w:rPr>
        <w:t>ι</w:t>
      </w:r>
      <w:r w:rsidRPr="00A26434">
        <w:rPr>
          <w:i/>
          <w:iCs/>
          <w:sz w:val="28"/>
          <w:szCs w:val="28"/>
        </w:rPr>
        <w:t>ζίνσκι</w:t>
      </w:r>
      <w:proofErr w:type="spellEnd"/>
      <w:r w:rsidRPr="002F696F">
        <w:rPr>
          <w:rFonts w:ascii="Calibri" w:hAnsi="Calibri" w:cs="Calibri"/>
          <w:bCs/>
          <w:i/>
          <w:iCs/>
          <w:sz w:val="28"/>
          <w:szCs w:val="28"/>
        </w:rPr>
        <w:t>–</w:t>
      </w:r>
      <w:r w:rsidRPr="00A26434">
        <w:rPr>
          <w:i/>
          <w:iCs/>
          <w:sz w:val="28"/>
          <w:szCs w:val="28"/>
        </w:rPr>
        <w:t>Η προφητεία της φωτιάς , Ευριπίδης Μαινόμενος, Το κάλεσμα  του Προμηθέα</w:t>
      </w:r>
      <w:r w:rsidRPr="00A26434">
        <w:rPr>
          <w:sz w:val="28"/>
          <w:szCs w:val="28"/>
        </w:rPr>
        <w:t> </w:t>
      </w:r>
      <w:r>
        <w:rPr>
          <w:sz w:val="28"/>
          <w:szCs w:val="28"/>
        </w:rPr>
        <w:t xml:space="preserve"> κ.ά.</w:t>
      </w:r>
    </w:p>
    <w:p w14:paraId="1683C3F4" w14:textId="77777777" w:rsidR="008C45C1" w:rsidRPr="00A26434" w:rsidRDefault="008C45C1" w:rsidP="008C45C1">
      <w:pPr>
        <w:spacing w:line="360" w:lineRule="auto"/>
        <w:rPr>
          <w:bCs/>
          <w:sz w:val="28"/>
          <w:szCs w:val="28"/>
        </w:rPr>
      </w:pPr>
    </w:p>
    <w:p w14:paraId="11A45873" w14:textId="77777777" w:rsidR="00DA1708" w:rsidRDefault="00DA1708"/>
    <w:sectPr w:rsidR="00DA1708" w:rsidSect="00DA17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1406D"/>
    <w:rsid w:val="008C45C1"/>
    <w:rsid w:val="00C231D3"/>
    <w:rsid w:val="00DA1708"/>
    <w:rsid w:val="00E140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C10CA-7DCD-4701-9E17-B8454BE6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5C1"/>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1348</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DESPINA PAPAGIANOPOULOU</dc:creator>
  <cp:keywords/>
  <dc:description/>
  <cp:lastModifiedBy>DESPINA PAPAGIANOPOULOU</cp:lastModifiedBy>
  <cp:revision>2</cp:revision>
  <dcterms:created xsi:type="dcterms:W3CDTF">2021-09-22T05:17:00Z</dcterms:created>
  <dcterms:modified xsi:type="dcterms:W3CDTF">2021-09-22T05:18:00Z</dcterms:modified>
</cp:coreProperties>
</file>