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5BEC" w14:textId="0F2CE91F" w:rsidR="007C4623" w:rsidRPr="007C4623" w:rsidRDefault="007C4623" w:rsidP="007C4623">
      <w:pPr>
        <w:suppressAutoHyphens w:val="0"/>
        <w:spacing w:after="0" w:line="276" w:lineRule="auto"/>
        <w:jc w:val="center"/>
        <w:rPr>
          <w:b/>
          <w:bCs/>
          <w:sz w:val="24"/>
          <w:lang w:val="en-US"/>
        </w:rPr>
      </w:pPr>
      <w:r w:rsidRPr="007C4623">
        <w:rPr>
          <w:b/>
          <w:bCs/>
          <w:sz w:val="24"/>
          <w:lang w:val="el-GR"/>
        </w:rPr>
        <w:t>ΥΠΟΔΕΙΓΜΑ ΤΕΧΝΙΚΗΣ ΠΡΟΣΦΟΡΑΣ – ΠΙΝΑΚΑΣ ΣΥΜΜΟΡΦΩΣΗΣ</w:t>
      </w:r>
    </w:p>
    <w:p w14:paraId="4C20536A" w14:textId="77777777" w:rsidR="007C4623" w:rsidRDefault="007C4623" w:rsidP="007C4623">
      <w:pPr>
        <w:suppressAutoHyphens w:val="0"/>
        <w:spacing w:after="0" w:line="276" w:lineRule="auto"/>
        <w:jc w:val="left"/>
        <w:rPr>
          <w:b/>
          <w:szCs w:val="22"/>
          <w:lang w:val="en-US"/>
        </w:rPr>
      </w:pPr>
    </w:p>
    <w:p w14:paraId="3624D954" w14:textId="79E09EB4" w:rsidR="007C4623" w:rsidRPr="000328D1" w:rsidRDefault="007C4623" w:rsidP="007C4623">
      <w:pPr>
        <w:suppressAutoHyphens w:val="0"/>
        <w:spacing w:after="0" w:line="276" w:lineRule="auto"/>
        <w:jc w:val="left"/>
        <w:rPr>
          <w:b/>
          <w:szCs w:val="22"/>
          <w:lang w:val="el-GR"/>
        </w:rPr>
      </w:pPr>
      <w:r w:rsidRPr="000328D1">
        <w:rPr>
          <w:b/>
          <w:szCs w:val="22"/>
          <w:lang w:val="el-GR"/>
        </w:rPr>
        <w:t>ΤΜΗΜΑ (1) ΑΝΑΒΑΘΜΙΣΗ ΣΥΣΤΗΜΑΤΟΣ DIMMING ΑΙΘΟΥΣΑΣ ΑΛΕΞΑΝΔΡΑ ΤΡΙΑΝΤΗ ΚΑΙ ΕΓΚΑΤΑΣΤΑΣΗ ΔΙΚΤΥΩΝ ΘΕΑΤΡΙΚΟΥ ΦΩΤΙΣΜΟΥ ΣΤΙΣ ΑΙΘΟΥΣΕΣ ΧΡΗΣΤΟΣ ΛΑΜΠΡΑΚΗΣ ΚΑΙ ΔΗΜΗΤΡΗΣ ΜΗΤΡΟΠΟΥΛΟΣ</w:t>
      </w:r>
    </w:p>
    <w:p w14:paraId="194D6A37" w14:textId="77777777" w:rsidR="007C4623" w:rsidRPr="007C4623" w:rsidRDefault="007C4623" w:rsidP="007C4623">
      <w:pPr>
        <w:suppressAutoHyphens w:val="0"/>
        <w:spacing w:after="0" w:line="276" w:lineRule="auto"/>
        <w:jc w:val="center"/>
        <w:rPr>
          <w:bCs/>
          <w:szCs w:val="22"/>
          <w:u w:val="single"/>
          <w:lang w:val="el-GR"/>
        </w:rPr>
      </w:pPr>
    </w:p>
    <w:p w14:paraId="2B8F5E63" w14:textId="77777777" w:rsidR="007C4623" w:rsidRPr="007C4623" w:rsidRDefault="007C4623" w:rsidP="007C4623">
      <w:pPr>
        <w:suppressAutoHyphens w:val="0"/>
        <w:spacing w:after="0" w:line="276" w:lineRule="auto"/>
        <w:jc w:val="center"/>
        <w:rPr>
          <w:bCs/>
          <w:szCs w:val="22"/>
          <w:u w:val="single"/>
          <w:lang w:val="el-GR"/>
        </w:rPr>
      </w:pPr>
    </w:p>
    <w:p w14:paraId="342D8927" w14:textId="49F0879D" w:rsidR="007C4623" w:rsidRDefault="007C4623" w:rsidP="007C4623">
      <w:pPr>
        <w:suppressAutoHyphens w:val="0"/>
        <w:spacing w:after="0" w:line="276" w:lineRule="auto"/>
        <w:jc w:val="center"/>
        <w:rPr>
          <w:bCs/>
          <w:szCs w:val="22"/>
          <w:u w:val="single"/>
          <w:lang w:val="el-GR"/>
        </w:rPr>
      </w:pPr>
      <w:r w:rsidRPr="00F865F3">
        <w:rPr>
          <w:bCs/>
          <w:szCs w:val="22"/>
          <w:u w:val="single"/>
          <w:lang w:val="el-GR"/>
        </w:rPr>
        <w:t>ΑΝΑΒΑΘΜΙΣΗ ΣΥΣΤΗΜΑΤΟΣ DIMMING ΑΙΘΟΥΣΑΣ ΑΛΕΞΑΝΔΡΑ ΤΡΙΑΝΤΗ</w:t>
      </w:r>
    </w:p>
    <w:p w14:paraId="51F37FB3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u w:val="single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92"/>
        <w:gridCol w:w="1156"/>
        <w:gridCol w:w="2070"/>
      </w:tblGrid>
      <w:tr w:rsidR="007C4623" w:rsidRPr="00F865F3" w14:paraId="2EBC595C" w14:textId="77777777" w:rsidTr="00034209">
        <w:trPr>
          <w:cantSplit/>
          <w:tblHeader/>
        </w:trPr>
        <w:tc>
          <w:tcPr>
            <w:tcW w:w="0" w:type="auto"/>
            <w:vAlign w:val="center"/>
          </w:tcPr>
          <w:p w14:paraId="0576CA6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Α/Α</w:t>
            </w:r>
          </w:p>
        </w:tc>
        <w:tc>
          <w:tcPr>
            <w:tcW w:w="4492" w:type="dxa"/>
            <w:vAlign w:val="center"/>
          </w:tcPr>
          <w:p w14:paraId="393F72C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Περιγρ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αφή </w:t>
            </w: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απαίτησης συμμόρφωσης</w:t>
            </w:r>
          </w:p>
        </w:tc>
        <w:tc>
          <w:tcPr>
            <w:tcW w:w="1156" w:type="dxa"/>
            <w:vAlign w:val="center"/>
          </w:tcPr>
          <w:p w14:paraId="5222762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Απάντηση</w:t>
            </w:r>
          </w:p>
          <w:p w14:paraId="0F1BDC2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(ΝΑΙ/ΟΧΙ)</w:t>
            </w:r>
          </w:p>
        </w:tc>
        <w:tc>
          <w:tcPr>
            <w:tcW w:w="0" w:type="auto"/>
            <w:vAlign w:val="center"/>
          </w:tcPr>
          <w:p w14:paraId="3AD8EB0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Παρα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τηρήσεις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 / 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Τεκμηρίωση</w:t>
            </w:r>
            <w:proofErr w:type="spellEnd"/>
          </w:p>
        </w:tc>
      </w:tr>
      <w:tr w:rsidR="007C4623" w:rsidRPr="00F865F3" w14:paraId="51D9E571" w14:textId="77777777" w:rsidTr="00034209">
        <w:trPr>
          <w:cantSplit/>
          <w:tblHeader/>
        </w:trPr>
        <w:tc>
          <w:tcPr>
            <w:tcW w:w="0" w:type="auto"/>
            <w:vAlign w:val="center"/>
          </w:tcPr>
          <w:p w14:paraId="0ABCE9A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1</w:t>
            </w:r>
          </w:p>
        </w:tc>
        <w:tc>
          <w:tcPr>
            <w:tcW w:w="4492" w:type="dxa"/>
          </w:tcPr>
          <w:p w14:paraId="0C5C6D3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και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εγκατάσταση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είκοσι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ενός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(21) Sensor Dual Tracking CEM+ to CEM3 Upgrade Kits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στα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εικοσιένα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(21)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υφιστάμενα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dimmer racks (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Απομάκρυνση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παλαιών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controllers ETC CEM+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και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αφαίρεση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παλαιών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back plates)</w:t>
            </w:r>
          </w:p>
        </w:tc>
        <w:tc>
          <w:tcPr>
            <w:tcW w:w="1156" w:type="dxa"/>
            <w:vAlign w:val="center"/>
          </w:tcPr>
          <w:p w14:paraId="50D747C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EA555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7C4623" w:rsidRPr="007C4623" w14:paraId="177F94B0" w14:textId="77777777" w:rsidTr="00034209">
        <w:trPr>
          <w:cantSplit/>
          <w:tblHeader/>
        </w:trPr>
        <w:tc>
          <w:tcPr>
            <w:tcW w:w="0" w:type="auto"/>
            <w:vAlign w:val="center"/>
          </w:tcPr>
          <w:p w14:paraId="2F44084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2</w:t>
            </w:r>
          </w:p>
        </w:tc>
        <w:tc>
          <w:tcPr>
            <w:tcW w:w="4492" w:type="dxa"/>
          </w:tcPr>
          <w:p w14:paraId="5FFE58A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,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εγκατάσταση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και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παραμετροποίηση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είκοσι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επτά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(27) ETC Sensor CEM3 Power Controllers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στα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υφιστάμενα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dimmer racks (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Δύο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controllers CEM3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θα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εγκατασταθούν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σε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κάθε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houselights dimmer rack.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Ένας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controller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θα εγκατασταθεί σε κάθε ένα από τα υπόλοιπα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dimmer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racks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. Δύο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controllers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δεν θα εγκατασταθούν αλλά θα παραμείνουν σε εφεδρεία.)</w:t>
            </w:r>
          </w:p>
        </w:tc>
        <w:tc>
          <w:tcPr>
            <w:tcW w:w="1156" w:type="dxa"/>
            <w:vAlign w:val="center"/>
          </w:tcPr>
          <w:p w14:paraId="3B9C7FE6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DE363F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75F4EBA6" w14:textId="77777777" w:rsidTr="00034209">
        <w:trPr>
          <w:cantSplit/>
          <w:tblHeader/>
        </w:trPr>
        <w:tc>
          <w:tcPr>
            <w:tcW w:w="0" w:type="auto"/>
            <w:vAlign w:val="center"/>
          </w:tcPr>
          <w:p w14:paraId="1477EB3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3</w:t>
            </w:r>
          </w:p>
        </w:tc>
        <w:tc>
          <w:tcPr>
            <w:tcW w:w="4492" w:type="dxa"/>
          </w:tcPr>
          <w:p w14:paraId="5786AD09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ενός (1) συστήματος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ETC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PARADIGM</w:t>
            </w:r>
          </w:p>
        </w:tc>
        <w:tc>
          <w:tcPr>
            <w:tcW w:w="1156" w:type="dxa"/>
            <w:vAlign w:val="center"/>
          </w:tcPr>
          <w:p w14:paraId="64A9243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47DFF63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40DAF159" w14:textId="77777777" w:rsidTr="00034209">
        <w:trPr>
          <w:cantSplit/>
          <w:tblHeader/>
        </w:trPr>
        <w:tc>
          <w:tcPr>
            <w:tcW w:w="0" w:type="auto"/>
            <w:vAlign w:val="center"/>
          </w:tcPr>
          <w:p w14:paraId="5001397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</w:tcPr>
          <w:p w14:paraId="5A055A86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δύο (2)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touch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screen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οθονών 7” για το σύστημα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PARADIGM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(Η μία οθόνη θα εγκατασταθεί στο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Control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Room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της Αίθουσας στο σημείο που βρίσκεται τώρα εγκατεστημένο το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που φιλοξενεί το UNISON. Η δεύτερη οθόνη θα εγκατασταθεί στην σκηνή στο σημείο που βρίσκεται τώρα εγκατεστημένο το UNISON.)</w:t>
            </w:r>
          </w:p>
        </w:tc>
        <w:tc>
          <w:tcPr>
            <w:tcW w:w="1156" w:type="dxa"/>
            <w:vAlign w:val="center"/>
          </w:tcPr>
          <w:p w14:paraId="1A6EA28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15E7C8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22B3A03E" w14:textId="77777777" w:rsidTr="00034209">
        <w:trPr>
          <w:cantSplit/>
          <w:tblHeader/>
        </w:trPr>
        <w:tc>
          <w:tcPr>
            <w:tcW w:w="0" w:type="auto"/>
            <w:vAlign w:val="center"/>
          </w:tcPr>
          <w:p w14:paraId="2A69BBA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</w:tcPr>
          <w:p w14:paraId="3551953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και παραμετροποίηση δώδεκα (12) φορητών 4-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ports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gateways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ETC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RSN-DMX4-O</w:t>
            </w:r>
          </w:p>
        </w:tc>
        <w:tc>
          <w:tcPr>
            <w:tcW w:w="1156" w:type="dxa"/>
            <w:vAlign w:val="center"/>
          </w:tcPr>
          <w:p w14:paraId="15D74A9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F56096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336D90E5" w14:textId="77777777" w:rsidTr="00034209">
        <w:trPr>
          <w:cantSplit/>
          <w:tblHeader/>
        </w:trPr>
        <w:tc>
          <w:tcPr>
            <w:tcW w:w="0" w:type="auto"/>
            <w:vAlign w:val="center"/>
          </w:tcPr>
          <w:p w14:paraId="60172CA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</w:tcPr>
          <w:p w14:paraId="741A1E5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 και παραμετροποίηση δύο (2)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ethernet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to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nodes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(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Chauvet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>-X II ή αντίστοιχων προδιαγραφών εξοπλισμός)</w:t>
            </w:r>
          </w:p>
        </w:tc>
        <w:tc>
          <w:tcPr>
            <w:tcW w:w="1156" w:type="dxa"/>
            <w:vAlign w:val="center"/>
          </w:tcPr>
          <w:p w14:paraId="290A2D7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067E396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</w:tbl>
    <w:p w14:paraId="0D5C5E90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lang w:val="el-GR"/>
        </w:rPr>
      </w:pPr>
    </w:p>
    <w:p w14:paraId="2BA464B9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lang w:val="el-GR"/>
        </w:rPr>
      </w:pPr>
      <w:r w:rsidRPr="00F865F3">
        <w:rPr>
          <w:bCs/>
          <w:szCs w:val="22"/>
          <w:lang w:val="el-GR"/>
        </w:rPr>
        <w:br w:type="page"/>
      </w:r>
    </w:p>
    <w:p w14:paraId="5CB8DFB4" w14:textId="77777777" w:rsidR="007C4623" w:rsidRDefault="007C4623" w:rsidP="007C4623">
      <w:pPr>
        <w:suppressAutoHyphens w:val="0"/>
        <w:spacing w:after="0" w:line="276" w:lineRule="auto"/>
        <w:jc w:val="center"/>
        <w:rPr>
          <w:bCs/>
          <w:szCs w:val="22"/>
          <w:u w:val="single"/>
          <w:lang w:val="el-GR"/>
        </w:rPr>
      </w:pPr>
      <w:r w:rsidRPr="00F865F3">
        <w:rPr>
          <w:bCs/>
          <w:szCs w:val="22"/>
          <w:u w:val="single"/>
          <w:lang w:val="el-GR"/>
        </w:rPr>
        <w:lastRenderedPageBreak/>
        <w:t>ΕΓΚΑΤΑΣΤΑΣΗ ΔΙΚΤΥΟΥ ΘΕΑΤΡΙΚΟΥ ΦΩΤΙΣΜΟΥ ΣΤΗΝ ΑΙΘΟΥΣΑ ΧΡΗΣΤΟΣ ΛΑΜΠΡΑΚΗΣ</w:t>
      </w:r>
    </w:p>
    <w:p w14:paraId="3B6AD5B5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u w:val="single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92"/>
        <w:gridCol w:w="1156"/>
        <w:gridCol w:w="2070"/>
      </w:tblGrid>
      <w:tr w:rsidR="007C4623" w:rsidRPr="00F865F3" w14:paraId="3A67A2ED" w14:textId="77777777" w:rsidTr="00034209">
        <w:trPr>
          <w:cantSplit/>
        </w:trPr>
        <w:tc>
          <w:tcPr>
            <w:tcW w:w="0" w:type="auto"/>
            <w:vAlign w:val="center"/>
          </w:tcPr>
          <w:p w14:paraId="0C95480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Α/Α</w:t>
            </w:r>
          </w:p>
        </w:tc>
        <w:tc>
          <w:tcPr>
            <w:tcW w:w="4492" w:type="dxa"/>
            <w:vAlign w:val="center"/>
          </w:tcPr>
          <w:p w14:paraId="55F86AF6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Περιγρ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αφή </w:t>
            </w: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απαίτησης συμμόρφωσης</w:t>
            </w:r>
          </w:p>
        </w:tc>
        <w:tc>
          <w:tcPr>
            <w:tcW w:w="1156" w:type="dxa"/>
            <w:vAlign w:val="center"/>
          </w:tcPr>
          <w:p w14:paraId="362C5156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Απάντηση</w:t>
            </w:r>
          </w:p>
          <w:p w14:paraId="5D390E4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(ΝΑΙ/ΟΧΙ)</w:t>
            </w:r>
          </w:p>
        </w:tc>
        <w:tc>
          <w:tcPr>
            <w:tcW w:w="0" w:type="auto"/>
            <w:vAlign w:val="center"/>
          </w:tcPr>
          <w:p w14:paraId="70E5C94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Παρα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τηρήσεις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 / 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Τεκμηρίωση</w:t>
            </w:r>
            <w:proofErr w:type="spellEnd"/>
          </w:p>
        </w:tc>
      </w:tr>
      <w:tr w:rsidR="007C4623" w:rsidRPr="00F865F3" w14:paraId="65FBBEAF" w14:textId="77777777" w:rsidTr="00034209">
        <w:trPr>
          <w:cantSplit/>
        </w:trPr>
        <w:tc>
          <w:tcPr>
            <w:tcW w:w="8856" w:type="dxa"/>
            <w:gridSpan w:val="4"/>
            <w:vAlign w:val="center"/>
          </w:tcPr>
          <w:p w14:paraId="34E23AE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n-US" w:eastAsia="en-US"/>
              </w:rPr>
              <w:t>Control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Room</w:t>
            </w:r>
          </w:p>
        </w:tc>
      </w:tr>
      <w:tr w:rsidR="007C4623" w:rsidRPr="00F865F3" w14:paraId="2E4E64BC" w14:textId="77777777" w:rsidTr="00034209">
        <w:trPr>
          <w:cantSplit/>
        </w:trPr>
        <w:tc>
          <w:tcPr>
            <w:tcW w:w="0" w:type="auto"/>
            <w:vAlign w:val="center"/>
          </w:tcPr>
          <w:p w14:paraId="05CF33F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79085B6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και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εγκατάσταση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ενός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(1)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ικριώματος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(rack)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ικανό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υποδεχθεί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ένα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(1) rack mounted switch,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ένα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(1) rack mounted Ethernet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σε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DMX node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και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ένα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(1)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πτυσσόμενο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ράφι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για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τοποθέτηση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laptop</w:t>
            </w:r>
          </w:p>
        </w:tc>
        <w:tc>
          <w:tcPr>
            <w:tcW w:w="1156" w:type="dxa"/>
            <w:vAlign w:val="center"/>
          </w:tcPr>
          <w:p w14:paraId="50A73065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8F8728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7C4623" w:rsidRPr="007C4623" w14:paraId="4D682DE2" w14:textId="77777777" w:rsidTr="00034209">
        <w:trPr>
          <w:cantSplit/>
        </w:trPr>
        <w:tc>
          <w:tcPr>
            <w:tcW w:w="0" w:type="auto"/>
            <w:vAlign w:val="center"/>
          </w:tcPr>
          <w:p w14:paraId="107B42E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2</w:t>
            </w:r>
          </w:p>
        </w:tc>
        <w:tc>
          <w:tcPr>
            <w:tcW w:w="4492" w:type="dxa"/>
            <w:vAlign w:val="center"/>
          </w:tcPr>
          <w:p w14:paraId="63C2AA7A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Προμήθεια και εγκατάσταση ενός (1) </w:t>
            </w:r>
            <w:r w:rsidRPr="00F865F3">
              <w:rPr>
                <w:rFonts w:eastAsia="MS Mincho"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συρόμενου ραφιού για την τοποθέτηση ενός </w:t>
            </w:r>
            <w:r w:rsidRPr="00F865F3">
              <w:rPr>
                <w:rFonts w:eastAsia="MS Mincho"/>
                <w:szCs w:val="22"/>
                <w:lang w:val="en-US" w:eastAsia="en-US"/>
              </w:rPr>
              <w:t>laptop</w:t>
            </w:r>
          </w:p>
        </w:tc>
        <w:tc>
          <w:tcPr>
            <w:tcW w:w="1156" w:type="dxa"/>
            <w:vAlign w:val="center"/>
          </w:tcPr>
          <w:p w14:paraId="3E12EF4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771376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57165BE8" w14:textId="77777777" w:rsidTr="00034209">
        <w:trPr>
          <w:cantSplit/>
        </w:trPr>
        <w:tc>
          <w:tcPr>
            <w:tcW w:w="0" w:type="auto"/>
            <w:vAlign w:val="center"/>
          </w:tcPr>
          <w:p w14:paraId="30B5167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2E2C75A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ενός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POE+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switch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με τουλάχιστον οκτώ (8) θύρες σύνδεσης 1Gbit και δύο (2) θύρες οπτικής σύνδεσης 1Gbit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7AAA630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5A5074F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05A82AB8" w14:textId="77777777" w:rsidTr="00034209">
        <w:trPr>
          <w:cantSplit/>
        </w:trPr>
        <w:tc>
          <w:tcPr>
            <w:tcW w:w="0" w:type="auto"/>
            <w:vAlign w:val="center"/>
          </w:tcPr>
          <w:p w14:paraId="0FD0B70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  <w:vAlign w:val="center"/>
          </w:tcPr>
          <w:p w14:paraId="5509BEDD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 και εγκατάσταση δύο (2) κατάλληλων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SFP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για το παραπάνω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switch</w:t>
            </w:r>
          </w:p>
        </w:tc>
        <w:tc>
          <w:tcPr>
            <w:tcW w:w="1156" w:type="dxa"/>
            <w:vAlign w:val="center"/>
          </w:tcPr>
          <w:p w14:paraId="71EBF6C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04672FFA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79B7B390" w14:textId="77777777" w:rsidTr="00034209">
        <w:trPr>
          <w:cantSplit/>
        </w:trPr>
        <w:tc>
          <w:tcPr>
            <w:tcW w:w="0" w:type="auto"/>
            <w:vAlign w:val="center"/>
          </w:tcPr>
          <w:p w14:paraId="1F7B7E5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  <w:vAlign w:val="center"/>
          </w:tcPr>
          <w:p w14:paraId="5FAB34A9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μίας (1)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συσκευής διασύνδεσης και μετατροπής σημάτων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512 και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Art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-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Net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/</w:t>
            </w:r>
            <w:proofErr w:type="spellStart"/>
            <w:r w:rsidRPr="00F865F3">
              <w:rPr>
                <w:rFonts w:eastAsia="MS Mincho"/>
                <w:bCs/>
                <w:szCs w:val="22"/>
                <w:lang w:val="en-US" w:eastAsia="en-US"/>
              </w:rPr>
              <w:t>sACN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Ethernet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46101BC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3074A3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30C3586D" w14:textId="77777777" w:rsidTr="00034209">
        <w:trPr>
          <w:cantSplit/>
        </w:trPr>
        <w:tc>
          <w:tcPr>
            <w:tcW w:w="0" w:type="auto"/>
            <w:vAlign w:val="center"/>
          </w:tcPr>
          <w:p w14:paraId="17709E8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  <w:vAlign w:val="center"/>
          </w:tcPr>
          <w:p w14:paraId="567DE38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ενός (1) φορητού υπολογιστή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368E870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4DE572F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4D45CD0" w14:textId="77777777" w:rsidTr="00034209">
        <w:trPr>
          <w:cantSplit/>
        </w:trPr>
        <w:tc>
          <w:tcPr>
            <w:tcW w:w="0" w:type="auto"/>
            <w:vAlign w:val="center"/>
          </w:tcPr>
          <w:p w14:paraId="512429D5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7</w:t>
            </w:r>
          </w:p>
        </w:tc>
        <w:tc>
          <w:tcPr>
            <w:tcW w:w="4492" w:type="dxa"/>
            <w:vAlign w:val="center"/>
          </w:tcPr>
          <w:p w14:paraId="7365C138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 και εγκατάσταση των απαραίτητων καλωδιώσεων μεταξύ των συσκευών στο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Control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Room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(κονσόλα φωτισμού, </w:t>
            </w:r>
            <w:r>
              <w:rPr>
                <w:rFonts w:eastAsia="MS Mincho"/>
                <w:bCs/>
                <w:szCs w:val="22"/>
                <w:lang w:val="en-US" w:eastAsia="en-US"/>
              </w:rPr>
              <w:t>laptop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κ.α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>)</w:t>
            </w:r>
          </w:p>
        </w:tc>
        <w:tc>
          <w:tcPr>
            <w:tcW w:w="1156" w:type="dxa"/>
            <w:vAlign w:val="center"/>
          </w:tcPr>
          <w:p w14:paraId="21B2705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58B875A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1B7A3755" w14:textId="77777777" w:rsidTr="00034209">
        <w:trPr>
          <w:cantSplit/>
        </w:trPr>
        <w:tc>
          <w:tcPr>
            <w:tcW w:w="8856" w:type="dxa"/>
            <w:gridSpan w:val="4"/>
            <w:vAlign w:val="center"/>
          </w:tcPr>
          <w:p w14:paraId="41F97E9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Μηχανοστάσιο οροφής αίθουσας (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grid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)</w:t>
            </w:r>
          </w:p>
        </w:tc>
      </w:tr>
      <w:tr w:rsidR="007C4623" w:rsidRPr="007C4623" w14:paraId="6619E6A3" w14:textId="77777777" w:rsidTr="00034209">
        <w:trPr>
          <w:cantSplit/>
        </w:trPr>
        <w:tc>
          <w:tcPr>
            <w:tcW w:w="0" w:type="auto"/>
            <w:vAlign w:val="center"/>
          </w:tcPr>
          <w:p w14:paraId="3AA96E8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11010E4D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και εγκατάσταση ενός (1) ικριώματος (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) ικανό να υποδεχθεί ένα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switch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, ένα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σε DMX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node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και δύο (2)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συσκευές ενεργής διανομής σήματος DMX</w:t>
            </w:r>
          </w:p>
        </w:tc>
        <w:tc>
          <w:tcPr>
            <w:tcW w:w="1156" w:type="dxa"/>
            <w:vAlign w:val="center"/>
          </w:tcPr>
          <w:p w14:paraId="708E65B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1E194E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419AD9E4" w14:textId="77777777" w:rsidTr="00034209">
        <w:trPr>
          <w:cantSplit/>
        </w:trPr>
        <w:tc>
          <w:tcPr>
            <w:tcW w:w="0" w:type="auto"/>
            <w:vAlign w:val="center"/>
          </w:tcPr>
          <w:p w14:paraId="0AB1E61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lastRenderedPageBreak/>
              <w:t>2</w:t>
            </w:r>
          </w:p>
        </w:tc>
        <w:tc>
          <w:tcPr>
            <w:tcW w:w="4492" w:type="dxa"/>
            <w:vAlign w:val="center"/>
          </w:tcPr>
          <w:p w14:paraId="65D3CE66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ενός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POE+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switch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με τουλάχιστον είκοσι τέσσερεις (24) θύρες σύνδεσης 1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Gbit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και τέσσερεις (4) θύρες οπτικής σύνδεσης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1</w:t>
            </w:r>
            <w:r w:rsidRPr="00F865F3">
              <w:rPr>
                <w:rFonts w:eastAsia="MS Mincho"/>
                <w:szCs w:val="22"/>
                <w:lang w:val="en-US" w:eastAsia="en-US"/>
              </w:rPr>
              <w:t>Gbit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09A2100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94E72E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5973FC94" w14:textId="77777777" w:rsidTr="00034209">
        <w:trPr>
          <w:cantSplit/>
        </w:trPr>
        <w:tc>
          <w:tcPr>
            <w:tcW w:w="0" w:type="auto"/>
            <w:vAlign w:val="center"/>
          </w:tcPr>
          <w:p w14:paraId="6CA5CEB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2FF899AD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 και εγκατάσταση τεσσάρων (4) κατάλληλα SFP για το παραπάνω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switch</w:t>
            </w:r>
          </w:p>
        </w:tc>
        <w:tc>
          <w:tcPr>
            <w:tcW w:w="1156" w:type="dxa"/>
            <w:vAlign w:val="center"/>
          </w:tcPr>
          <w:p w14:paraId="6F2C4F1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1E3565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7F620D92" w14:textId="77777777" w:rsidTr="00034209">
        <w:trPr>
          <w:cantSplit/>
        </w:trPr>
        <w:tc>
          <w:tcPr>
            <w:tcW w:w="0" w:type="auto"/>
            <w:vAlign w:val="center"/>
          </w:tcPr>
          <w:p w14:paraId="51ADA3B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  <w:vAlign w:val="center"/>
          </w:tcPr>
          <w:p w14:paraId="0D6E772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μίας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συσκευής διασύνδεσης και μετατροπής σημάτων DMX512 και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Art-Net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>/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sACN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61DECF1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BBA9139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3D97E3AB" w14:textId="77777777" w:rsidTr="00034209">
        <w:trPr>
          <w:cantSplit/>
        </w:trPr>
        <w:tc>
          <w:tcPr>
            <w:tcW w:w="0" w:type="auto"/>
            <w:vAlign w:val="center"/>
          </w:tcPr>
          <w:p w14:paraId="6FAFA06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  <w:vAlign w:val="center"/>
          </w:tcPr>
          <w:p w14:paraId="3FA8C3AA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δύο (2) συσκευών ενεργής διανομής σήματος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512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4867388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AF0A93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776F86A7" w14:textId="77777777" w:rsidTr="00034209">
        <w:trPr>
          <w:cantSplit/>
        </w:trPr>
        <w:tc>
          <w:tcPr>
            <w:tcW w:w="0" w:type="auto"/>
            <w:vAlign w:val="center"/>
          </w:tcPr>
          <w:p w14:paraId="0705DE4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  <w:vAlign w:val="center"/>
          </w:tcPr>
          <w:p w14:paraId="072E1F3F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και εγκατάσταση των απαραίτητων καλωδιώσεων μεταξύ των συσκευών (</w:t>
            </w:r>
            <w:proofErr w:type="spellStart"/>
            <w:r w:rsidRPr="00F865F3">
              <w:rPr>
                <w:rFonts w:eastAsia="MS Mincho"/>
                <w:bCs/>
                <w:szCs w:val="22"/>
                <w:lang w:val="en-US" w:eastAsia="en-US"/>
              </w:rPr>
              <w:t>ethenet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και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)</w:t>
            </w:r>
          </w:p>
        </w:tc>
        <w:tc>
          <w:tcPr>
            <w:tcW w:w="1156" w:type="dxa"/>
            <w:vAlign w:val="center"/>
          </w:tcPr>
          <w:p w14:paraId="0F715D4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0B131DE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2FCE89E3" w14:textId="77777777" w:rsidTr="00034209">
        <w:trPr>
          <w:cantSplit/>
        </w:trPr>
        <w:tc>
          <w:tcPr>
            <w:tcW w:w="8856" w:type="dxa"/>
            <w:gridSpan w:val="4"/>
            <w:vAlign w:val="center"/>
          </w:tcPr>
          <w:p w14:paraId="0C8D9D0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Αριστερό παρασκήνιο  (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Stage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left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)</w:t>
            </w:r>
          </w:p>
        </w:tc>
      </w:tr>
      <w:tr w:rsidR="007C4623" w:rsidRPr="007C4623" w14:paraId="191973D1" w14:textId="77777777" w:rsidTr="00034209">
        <w:trPr>
          <w:cantSplit/>
        </w:trPr>
        <w:tc>
          <w:tcPr>
            <w:tcW w:w="0" w:type="auto"/>
            <w:vAlign w:val="center"/>
          </w:tcPr>
          <w:p w14:paraId="218C899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2787C55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και εγκατάσταση ενός (1) ικριώματος (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) ικανό να υποδεχθεί ένα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switch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, δύο (2)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σε DMX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node</w:t>
            </w:r>
            <w:proofErr w:type="spellEnd"/>
            <w:r w:rsidRPr="00F865F3">
              <w:rPr>
                <w:rFonts w:eastAsia="MS Mincho"/>
                <w:bCs/>
                <w:szCs w:val="22"/>
                <w:lang w:val="en-US" w:eastAsia="en-US"/>
              </w:rPr>
              <w:t>s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και δύο (2)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συσκευές ενεργής διανομής σήματος DMX</w:t>
            </w:r>
          </w:p>
        </w:tc>
        <w:tc>
          <w:tcPr>
            <w:tcW w:w="1156" w:type="dxa"/>
            <w:vAlign w:val="center"/>
          </w:tcPr>
          <w:p w14:paraId="1EAB7A9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38BE69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3D336E8" w14:textId="77777777" w:rsidTr="00034209">
        <w:trPr>
          <w:cantSplit/>
        </w:trPr>
        <w:tc>
          <w:tcPr>
            <w:tcW w:w="0" w:type="auto"/>
            <w:vAlign w:val="center"/>
          </w:tcPr>
          <w:p w14:paraId="007CC75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2</w:t>
            </w:r>
          </w:p>
        </w:tc>
        <w:tc>
          <w:tcPr>
            <w:tcW w:w="4492" w:type="dxa"/>
            <w:vAlign w:val="center"/>
          </w:tcPr>
          <w:p w14:paraId="4DF6E5E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ενός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POE+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switch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με τουλάχιστον είκοσι τέσσερεις (24) θύρες σύνδεσης 1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Gbit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και τέσσερεις (4) θύρες οπτικής σύνδεσης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1</w:t>
            </w:r>
            <w:r w:rsidRPr="00F865F3">
              <w:rPr>
                <w:rFonts w:eastAsia="MS Mincho"/>
                <w:szCs w:val="22"/>
                <w:lang w:val="en-US" w:eastAsia="en-US"/>
              </w:rPr>
              <w:t>Gbit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13DDF42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44ED6F4A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121CD247" w14:textId="77777777" w:rsidTr="00034209">
        <w:trPr>
          <w:cantSplit/>
        </w:trPr>
        <w:tc>
          <w:tcPr>
            <w:tcW w:w="0" w:type="auto"/>
            <w:vAlign w:val="center"/>
          </w:tcPr>
          <w:p w14:paraId="38EE57F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2AB292D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και εγκατάσταση ενός (1) κατάλληλου SFP</w:t>
            </w:r>
          </w:p>
        </w:tc>
        <w:tc>
          <w:tcPr>
            <w:tcW w:w="1156" w:type="dxa"/>
            <w:vAlign w:val="center"/>
          </w:tcPr>
          <w:p w14:paraId="1FB7838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E3E2BA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0B64A28F" w14:textId="77777777" w:rsidTr="00034209">
        <w:trPr>
          <w:cantSplit/>
        </w:trPr>
        <w:tc>
          <w:tcPr>
            <w:tcW w:w="0" w:type="auto"/>
            <w:vAlign w:val="center"/>
          </w:tcPr>
          <w:p w14:paraId="76BB9AE6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lastRenderedPageBreak/>
              <w:t>4</w:t>
            </w:r>
          </w:p>
        </w:tc>
        <w:tc>
          <w:tcPr>
            <w:tcW w:w="4492" w:type="dxa"/>
            <w:vAlign w:val="center"/>
          </w:tcPr>
          <w:p w14:paraId="163250B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δύο (2)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συσκευές διασύνδεσης και μετατροπής σημάτων DMX512 και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Art-Net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>/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sACN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 </w:t>
            </w:r>
          </w:p>
        </w:tc>
        <w:tc>
          <w:tcPr>
            <w:tcW w:w="1156" w:type="dxa"/>
            <w:vAlign w:val="center"/>
          </w:tcPr>
          <w:p w14:paraId="234FF46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4D60889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3148D3E2" w14:textId="77777777" w:rsidTr="00034209">
        <w:trPr>
          <w:cantSplit/>
        </w:trPr>
        <w:tc>
          <w:tcPr>
            <w:tcW w:w="0" w:type="auto"/>
            <w:vAlign w:val="center"/>
          </w:tcPr>
          <w:p w14:paraId="2EBD070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  <w:vAlign w:val="center"/>
          </w:tcPr>
          <w:p w14:paraId="24C3E23A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δύο (2) συσκευών ενεργής διανομής σήματος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512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09CA8B8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A56DC29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10319E97" w14:textId="77777777" w:rsidTr="00034209">
        <w:trPr>
          <w:cantSplit/>
        </w:trPr>
        <w:tc>
          <w:tcPr>
            <w:tcW w:w="0" w:type="auto"/>
            <w:vAlign w:val="center"/>
          </w:tcPr>
          <w:p w14:paraId="51F5476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  <w:vAlign w:val="center"/>
          </w:tcPr>
          <w:p w14:paraId="49C17DD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και εγκατάσταση των απαραίτητων καλωδιώσεων μεταξύ των συσκευών (</w:t>
            </w:r>
            <w:proofErr w:type="spellStart"/>
            <w:r w:rsidRPr="00F865F3">
              <w:rPr>
                <w:rFonts w:eastAsia="MS Mincho"/>
                <w:bCs/>
                <w:szCs w:val="22"/>
                <w:lang w:val="en-US" w:eastAsia="en-US"/>
              </w:rPr>
              <w:t>ethenet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και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)</w:t>
            </w:r>
          </w:p>
        </w:tc>
        <w:tc>
          <w:tcPr>
            <w:tcW w:w="1156" w:type="dxa"/>
            <w:vAlign w:val="center"/>
          </w:tcPr>
          <w:p w14:paraId="1F05236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32CFEA4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71AE6D47" w14:textId="77777777" w:rsidTr="00034209">
        <w:trPr>
          <w:cantSplit/>
        </w:trPr>
        <w:tc>
          <w:tcPr>
            <w:tcW w:w="8856" w:type="dxa"/>
            <w:gridSpan w:val="4"/>
            <w:vAlign w:val="center"/>
          </w:tcPr>
          <w:p w14:paraId="5A9DC57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Δεξί παρασκήνιο  (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Stage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Right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)</w:t>
            </w:r>
          </w:p>
        </w:tc>
      </w:tr>
      <w:tr w:rsidR="007C4623" w:rsidRPr="007C4623" w14:paraId="6074C1F7" w14:textId="77777777" w:rsidTr="00034209">
        <w:trPr>
          <w:cantSplit/>
        </w:trPr>
        <w:tc>
          <w:tcPr>
            <w:tcW w:w="0" w:type="auto"/>
            <w:vAlign w:val="center"/>
          </w:tcPr>
          <w:p w14:paraId="4BA33C5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504DF59F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και εγκατά</w:t>
            </w:r>
            <w:r>
              <w:rPr>
                <w:rFonts w:eastAsia="MS Mincho"/>
                <w:bCs/>
                <w:szCs w:val="22"/>
                <w:lang w:val="el-GR" w:eastAsia="en-US"/>
              </w:rPr>
              <w:t>σ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ταση ενός (1) ικριώματος (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) ικανό να υποδεχθεί ένα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switch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, δύο (2)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σε DMX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node</w:t>
            </w:r>
            <w:proofErr w:type="spellEnd"/>
            <w:r w:rsidRPr="00F865F3">
              <w:rPr>
                <w:rFonts w:eastAsia="MS Mincho"/>
                <w:bCs/>
                <w:szCs w:val="22"/>
                <w:lang w:val="en-US" w:eastAsia="en-US"/>
              </w:rPr>
              <w:t>s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και δύο (2)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συσκευές ενεργής διανομής σήματος DMX</w:t>
            </w:r>
          </w:p>
        </w:tc>
        <w:tc>
          <w:tcPr>
            <w:tcW w:w="1156" w:type="dxa"/>
            <w:vAlign w:val="center"/>
          </w:tcPr>
          <w:p w14:paraId="59D4BAD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10FA689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78CBF448" w14:textId="77777777" w:rsidTr="00034209">
        <w:trPr>
          <w:cantSplit/>
        </w:trPr>
        <w:tc>
          <w:tcPr>
            <w:tcW w:w="0" w:type="auto"/>
            <w:vAlign w:val="center"/>
          </w:tcPr>
          <w:p w14:paraId="7A4205A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2</w:t>
            </w:r>
          </w:p>
        </w:tc>
        <w:tc>
          <w:tcPr>
            <w:tcW w:w="4492" w:type="dxa"/>
            <w:vAlign w:val="center"/>
          </w:tcPr>
          <w:p w14:paraId="51DFF19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ενός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POE+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switch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με τουλάχιστον είκοσι τέσσερεις (24) θύρες σύνδεσης 1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Gbit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και τέσσερεις (4) θύρες οπτικής σύνδεσης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1</w:t>
            </w:r>
            <w:r w:rsidRPr="00F865F3">
              <w:rPr>
                <w:rFonts w:eastAsia="MS Mincho"/>
                <w:szCs w:val="22"/>
                <w:lang w:val="en-US" w:eastAsia="en-US"/>
              </w:rPr>
              <w:t>Gbit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17434B7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0BB34E3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1219ADEB" w14:textId="77777777" w:rsidTr="00034209">
        <w:trPr>
          <w:cantSplit/>
        </w:trPr>
        <w:tc>
          <w:tcPr>
            <w:tcW w:w="0" w:type="auto"/>
            <w:vAlign w:val="center"/>
          </w:tcPr>
          <w:p w14:paraId="436774B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72F5E619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και εγκατάσταση ενός (1) κατάλληλου SFP</w:t>
            </w:r>
          </w:p>
        </w:tc>
        <w:tc>
          <w:tcPr>
            <w:tcW w:w="1156" w:type="dxa"/>
            <w:vAlign w:val="center"/>
          </w:tcPr>
          <w:p w14:paraId="5E8947D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394E4C8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5E3E3C51" w14:textId="77777777" w:rsidTr="00034209">
        <w:trPr>
          <w:cantSplit/>
        </w:trPr>
        <w:tc>
          <w:tcPr>
            <w:tcW w:w="0" w:type="auto"/>
            <w:vAlign w:val="center"/>
          </w:tcPr>
          <w:p w14:paraId="7E31BB0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  <w:vAlign w:val="center"/>
          </w:tcPr>
          <w:p w14:paraId="54DFFCC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δύο (2)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συσκευές διασύνδεσης και μετατροπής σημάτων DMX512 και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Art-Net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>/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sACN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 </w:t>
            </w:r>
          </w:p>
        </w:tc>
        <w:tc>
          <w:tcPr>
            <w:tcW w:w="1156" w:type="dxa"/>
            <w:vAlign w:val="center"/>
          </w:tcPr>
          <w:p w14:paraId="2FF0B82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40D59EEA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F768D88" w14:textId="77777777" w:rsidTr="00034209">
        <w:trPr>
          <w:cantSplit/>
        </w:trPr>
        <w:tc>
          <w:tcPr>
            <w:tcW w:w="0" w:type="auto"/>
            <w:vAlign w:val="center"/>
          </w:tcPr>
          <w:p w14:paraId="149CC9F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  <w:vAlign w:val="center"/>
          </w:tcPr>
          <w:p w14:paraId="5DFBE636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δύο (2) συσκευών ενεργής διανομής σήματος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512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23BB804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6B351BC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591F7B5C" w14:textId="77777777" w:rsidTr="00034209">
        <w:trPr>
          <w:cantSplit/>
        </w:trPr>
        <w:tc>
          <w:tcPr>
            <w:tcW w:w="0" w:type="auto"/>
            <w:vAlign w:val="center"/>
          </w:tcPr>
          <w:p w14:paraId="3220931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  <w:vAlign w:val="center"/>
          </w:tcPr>
          <w:p w14:paraId="26B8B15A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και εγκατάσταση των απαραίτητων καλωδιώσεων μεταξύ των συσκευών (</w:t>
            </w:r>
            <w:proofErr w:type="spellStart"/>
            <w:r w:rsidRPr="00F865F3">
              <w:rPr>
                <w:rFonts w:eastAsia="MS Mincho"/>
                <w:bCs/>
                <w:szCs w:val="22"/>
                <w:lang w:val="en-US" w:eastAsia="en-US"/>
              </w:rPr>
              <w:t>ethenet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και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)</w:t>
            </w:r>
          </w:p>
        </w:tc>
        <w:tc>
          <w:tcPr>
            <w:tcW w:w="1156" w:type="dxa"/>
            <w:vAlign w:val="center"/>
          </w:tcPr>
          <w:p w14:paraId="1678A02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CA5364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65F814F0" w14:textId="77777777" w:rsidTr="00034209">
        <w:trPr>
          <w:cantSplit/>
        </w:trPr>
        <w:tc>
          <w:tcPr>
            <w:tcW w:w="8856" w:type="dxa"/>
            <w:gridSpan w:val="4"/>
            <w:vAlign w:val="center"/>
          </w:tcPr>
          <w:p w14:paraId="27CC5C2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n-US" w:eastAsia="en-US"/>
              </w:rPr>
              <w:lastRenderedPageBreak/>
              <w:t>FOH</w:t>
            </w:r>
          </w:p>
        </w:tc>
      </w:tr>
      <w:tr w:rsidR="007C4623" w:rsidRPr="007C4623" w14:paraId="291F9554" w14:textId="77777777" w:rsidTr="00034209">
        <w:trPr>
          <w:cantSplit/>
        </w:trPr>
        <w:tc>
          <w:tcPr>
            <w:tcW w:w="0" w:type="auto"/>
            <w:vAlign w:val="center"/>
          </w:tcPr>
          <w:p w14:paraId="7948340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620189A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ενός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POE+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switch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με τουλάχιστον οκτώ (8) θύρες σύνδεσης 1Gbit και δύο (2) θύρες οπτικής σύνδεσης 1Gbit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700B791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0331D0B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712201D8" w14:textId="77777777" w:rsidTr="00034209">
        <w:trPr>
          <w:cantSplit/>
        </w:trPr>
        <w:tc>
          <w:tcPr>
            <w:tcW w:w="0" w:type="auto"/>
            <w:vAlign w:val="center"/>
          </w:tcPr>
          <w:p w14:paraId="3BB0837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2</w:t>
            </w:r>
          </w:p>
        </w:tc>
        <w:tc>
          <w:tcPr>
            <w:tcW w:w="4492" w:type="dxa"/>
            <w:vAlign w:val="center"/>
          </w:tcPr>
          <w:p w14:paraId="7DB170A8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 και εγκατάσταση δύο (2) κατάλληλων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SFP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για το παραπάνω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switch</w:t>
            </w:r>
          </w:p>
        </w:tc>
        <w:tc>
          <w:tcPr>
            <w:tcW w:w="1156" w:type="dxa"/>
            <w:vAlign w:val="center"/>
          </w:tcPr>
          <w:p w14:paraId="1B3BCED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607B315F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7BBE3672" w14:textId="77777777" w:rsidTr="00034209">
        <w:trPr>
          <w:cantSplit/>
        </w:trPr>
        <w:tc>
          <w:tcPr>
            <w:tcW w:w="0" w:type="auto"/>
            <w:vAlign w:val="center"/>
          </w:tcPr>
          <w:p w14:paraId="40ADB0B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6261DA1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μίας (1)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συσκευής διασύνδεσης και μετατροπής σημάτων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512 και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Art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-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Net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/</w:t>
            </w:r>
            <w:proofErr w:type="spellStart"/>
            <w:r w:rsidRPr="00F865F3">
              <w:rPr>
                <w:rFonts w:eastAsia="MS Mincho"/>
                <w:bCs/>
                <w:szCs w:val="22"/>
                <w:lang w:val="en-US" w:eastAsia="en-US"/>
              </w:rPr>
              <w:t>sACN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Ethernet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5EF95EC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FB4F24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4C32C879" w14:textId="77777777" w:rsidTr="00034209">
        <w:trPr>
          <w:cantSplit/>
        </w:trPr>
        <w:tc>
          <w:tcPr>
            <w:tcW w:w="8856" w:type="dxa"/>
            <w:gridSpan w:val="4"/>
            <w:vAlign w:val="center"/>
          </w:tcPr>
          <w:p w14:paraId="4B3BB24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Γενικές απαιτήσεις</w:t>
            </w:r>
          </w:p>
        </w:tc>
      </w:tr>
      <w:tr w:rsidR="007C4623" w:rsidRPr="007C4623" w14:paraId="609EB2CD" w14:textId="77777777" w:rsidTr="00034209">
        <w:trPr>
          <w:cantSplit/>
        </w:trPr>
        <w:tc>
          <w:tcPr>
            <w:tcW w:w="0" w:type="auto"/>
            <w:vAlign w:val="center"/>
          </w:tcPr>
          <w:p w14:paraId="5341A7C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18CDF3E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Οι διασυνδέσεις μεταξύ των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ethernet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switches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θα πρέπει να είναι με οπτικούς αγωγούς (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single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mode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9/125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LC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-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LC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)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3013B04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E5D6954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09B1C47C" w14:textId="77777777" w:rsidTr="00034209">
        <w:trPr>
          <w:cantSplit/>
        </w:trPr>
        <w:tc>
          <w:tcPr>
            <w:tcW w:w="0" w:type="auto"/>
            <w:vAlign w:val="center"/>
          </w:tcPr>
          <w:p w14:paraId="433E42E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2</w:t>
            </w:r>
          </w:p>
        </w:tc>
        <w:tc>
          <w:tcPr>
            <w:tcW w:w="4492" w:type="dxa"/>
            <w:vAlign w:val="center"/>
          </w:tcPr>
          <w:p w14:paraId="46998F5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Διασύνδεση του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Control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Room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με το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grid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δύο οπτικών αγωγών (εκτιμώμενη απόσταση 80 μέτρα)</w:t>
            </w:r>
          </w:p>
        </w:tc>
        <w:tc>
          <w:tcPr>
            <w:tcW w:w="1156" w:type="dxa"/>
            <w:vAlign w:val="center"/>
          </w:tcPr>
          <w:p w14:paraId="0C1D5E1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DAE7B01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E4F9192" w14:textId="77777777" w:rsidTr="00034209">
        <w:trPr>
          <w:cantSplit/>
        </w:trPr>
        <w:tc>
          <w:tcPr>
            <w:tcW w:w="0" w:type="auto"/>
            <w:vAlign w:val="center"/>
          </w:tcPr>
          <w:p w14:paraId="03CB8AD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3299F9A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Διασύνδεση του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Control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Room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με το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FOH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δύο οπτικών αγωγών (εκτιμώμενη απόσταση 100 μέτρα)</w:t>
            </w:r>
          </w:p>
        </w:tc>
        <w:tc>
          <w:tcPr>
            <w:tcW w:w="1156" w:type="dxa"/>
            <w:vAlign w:val="center"/>
          </w:tcPr>
          <w:p w14:paraId="580B413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42D130F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213BFB01" w14:textId="77777777" w:rsidTr="00034209">
        <w:trPr>
          <w:cantSplit/>
        </w:trPr>
        <w:tc>
          <w:tcPr>
            <w:tcW w:w="0" w:type="auto"/>
            <w:vAlign w:val="center"/>
          </w:tcPr>
          <w:p w14:paraId="7D90903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  <w:vAlign w:val="center"/>
          </w:tcPr>
          <w:p w14:paraId="2DF86EE9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Διασύνδεση του αριστερού παρασκηνίου με το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grid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δύο οπτικών αγωγών (εκτιμώμενη απόσταση 100 μέτρα)</w:t>
            </w:r>
          </w:p>
        </w:tc>
        <w:tc>
          <w:tcPr>
            <w:tcW w:w="1156" w:type="dxa"/>
            <w:vAlign w:val="center"/>
          </w:tcPr>
          <w:p w14:paraId="2EC3A2A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243E1D9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7311F007" w14:textId="77777777" w:rsidTr="00034209">
        <w:trPr>
          <w:cantSplit/>
        </w:trPr>
        <w:tc>
          <w:tcPr>
            <w:tcW w:w="0" w:type="auto"/>
            <w:vAlign w:val="center"/>
          </w:tcPr>
          <w:p w14:paraId="15191F8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  <w:vAlign w:val="center"/>
          </w:tcPr>
          <w:p w14:paraId="7FDBEA9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Διασύνδεση του δεξιού παρασκηνίου με το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grid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δύο οπτικών αγωγών (εκτιμώμενη απόσταση 100 μέτρα)</w:t>
            </w:r>
          </w:p>
        </w:tc>
        <w:tc>
          <w:tcPr>
            <w:tcW w:w="1156" w:type="dxa"/>
            <w:vAlign w:val="center"/>
          </w:tcPr>
          <w:p w14:paraId="32C38D8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31A4D3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2E87A1E9" w14:textId="77777777" w:rsidTr="00034209">
        <w:trPr>
          <w:cantSplit/>
        </w:trPr>
        <w:tc>
          <w:tcPr>
            <w:tcW w:w="0" w:type="auto"/>
            <w:vAlign w:val="center"/>
          </w:tcPr>
          <w:p w14:paraId="123238B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  <w:vAlign w:val="center"/>
          </w:tcPr>
          <w:p w14:paraId="2BB6041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Θα πρέπει να προβλεφθούν όλες οι απαραίτητες καλωδιώσεις τροφοδοσίας των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racks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και τα απαραίτητα πολύμπριζα για την τροφοδοσία των συσκευών στα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racks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.</w:t>
            </w:r>
          </w:p>
        </w:tc>
        <w:tc>
          <w:tcPr>
            <w:tcW w:w="1156" w:type="dxa"/>
            <w:vAlign w:val="center"/>
          </w:tcPr>
          <w:p w14:paraId="00C8CB9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2382246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</w:tbl>
    <w:p w14:paraId="245B3BC1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lang w:val="el-GR"/>
        </w:rPr>
      </w:pPr>
    </w:p>
    <w:p w14:paraId="5B101D9C" w14:textId="77777777" w:rsidR="007C4623" w:rsidRDefault="007C4623" w:rsidP="007C4623">
      <w:pPr>
        <w:suppressAutoHyphens w:val="0"/>
        <w:spacing w:after="0" w:line="278" w:lineRule="auto"/>
        <w:jc w:val="left"/>
        <w:rPr>
          <w:bCs/>
          <w:szCs w:val="22"/>
          <w:u w:val="single"/>
          <w:lang w:val="el-GR"/>
        </w:rPr>
      </w:pPr>
      <w:r>
        <w:rPr>
          <w:bCs/>
          <w:szCs w:val="22"/>
          <w:u w:val="single"/>
          <w:lang w:val="el-GR"/>
        </w:rPr>
        <w:br w:type="page"/>
      </w:r>
    </w:p>
    <w:p w14:paraId="144CDE9A" w14:textId="77777777" w:rsidR="007C4623" w:rsidRDefault="007C4623" w:rsidP="007C4623">
      <w:pPr>
        <w:suppressAutoHyphens w:val="0"/>
        <w:spacing w:after="0" w:line="276" w:lineRule="auto"/>
        <w:jc w:val="left"/>
        <w:rPr>
          <w:bCs/>
          <w:szCs w:val="22"/>
          <w:u w:val="single"/>
          <w:lang w:val="el-GR"/>
        </w:rPr>
      </w:pPr>
      <w:r w:rsidRPr="00F865F3">
        <w:rPr>
          <w:bCs/>
          <w:szCs w:val="22"/>
          <w:u w:val="single"/>
          <w:lang w:val="el-GR"/>
        </w:rPr>
        <w:lastRenderedPageBreak/>
        <w:t>ΕΓΚΑΤΑΣΤΑΣΗ ΔΙΚΤΥΟΥ ΘΕΑΤΡΙΚΟΥ ΦΩΤΙΣΜΟΥ ΣΤΗΝ ΑΙΘΟΥΣΑ ΔΗΜΗΤΡΗΣ ΜΗΤΡΟΠΟΥΛΟΣ</w:t>
      </w:r>
    </w:p>
    <w:p w14:paraId="64046B8C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u w:val="single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92"/>
        <w:gridCol w:w="1156"/>
        <w:gridCol w:w="2070"/>
      </w:tblGrid>
      <w:tr w:rsidR="007C4623" w:rsidRPr="00F865F3" w14:paraId="6D3EB401" w14:textId="77777777" w:rsidTr="00034209">
        <w:trPr>
          <w:cantSplit/>
        </w:trPr>
        <w:tc>
          <w:tcPr>
            <w:tcW w:w="0" w:type="auto"/>
            <w:vAlign w:val="center"/>
          </w:tcPr>
          <w:p w14:paraId="189EBD2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Α/Α</w:t>
            </w:r>
          </w:p>
        </w:tc>
        <w:tc>
          <w:tcPr>
            <w:tcW w:w="4492" w:type="dxa"/>
            <w:vAlign w:val="center"/>
          </w:tcPr>
          <w:p w14:paraId="1CCADB6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Περιγρ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αφή </w:t>
            </w: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απαίτησης συμμόρφωσης</w:t>
            </w:r>
          </w:p>
        </w:tc>
        <w:tc>
          <w:tcPr>
            <w:tcW w:w="1156" w:type="dxa"/>
            <w:vAlign w:val="center"/>
          </w:tcPr>
          <w:p w14:paraId="2D4FE9A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Απάντηση</w:t>
            </w:r>
          </w:p>
          <w:p w14:paraId="6DC30FA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(ΝΑΙ/ΟΧΙ)</w:t>
            </w:r>
          </w:p>
        </w:tc>
        <w:tc>
          <w:tcPr>
            <w:tcW w:w="0" w:type="auto"/>
            <w:vAlign w:val="center"/>
          </w:tcPr>
          <w:p w14:paraId="6F3C095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Παρα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τηρήσεις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 / 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Τεκμηρίωση</w:t>
            </w:r>
            <w:proofErr w:type="spellEnd"/>
          </w:p>
        </w:tc>
      </w:tr>
      <w:tr w:rsidR="007C4623" w:rsidRPr="00F865F3" w14:paraId="3CE98E3D" w14:textId="77777777" w:rsidTr="00034209">
        <w:trPr>
          <w:cantSplit/>
        </w:trPr>
        <w:tc>
          <w:tcPr>
            <w:tcW w:w="8856" w:type="dxa"/>
            <w:gridSpan w:val="4"/>
            <w:vAlign w:val="center"/>
          </w:tcPr>
          <w:p w14:paraId="198C782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bCs/>
                <w:szCs w:val="22"/>
                <w:lang w:val="en-US" w:eastAsia="en-US"/>
              </w:rPr>
              <w:t>Control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Room</w:t>
            </w:r>
          </w:p>
        </w:tc>
      </w:tr>
      <w:tr w:rsidR="007C4623" w:rsidRPr="00F865F3" w14:paraId="66ECFD50" w14:textId="77777777" w:rsidTr="00034209">
        <w:trPr>
          <w:cantSplit/>
        </w:trPr>
        <w:tc>
          <w:tcPr>
            <w:tcW w:w="0" w:type="auto"/>
            <w:vAlign w:val="center"/>
          </w:tcPr>
          <w:p w14:paraId="6702847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66A19071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και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εγκατάσταση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ενός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(1)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ικριώματος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(rack)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ικανό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υποδεχθεί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ένα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(1) rack mounted switch,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ένα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(1) rack mounted Ethernet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σε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DMX node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και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ένα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(1)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πτυσσόμενο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ράφι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για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τοποθέτηση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 xml:space="preserve"> laptop</w:t>
            </w:r>
          </w:p>
        </w:tc>
        <w:tc>
          <w:tcPr>
            <w:tcW w:w="1156" w:type="dxa"/>
            <w:vAlign w:val="center"/>
          </w:tcPr>
          <w:p w14:paraId="5F2F218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E2545A1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7C4623" w:rsidRPr="007C4623" w14:paraId="5F864244" w14:textId="77777777" w:rsidTr="00034209">
        <w:trPr>
          <w:cantSplit/>
        </w:trPr>
        <w:tc>
          <w:tcPr>
            <w:tcW w:w="0" w:type="auto"/>
            <w:vAlign w:val="center"/>
          </w:tcPr>
          <w:p w14:paraId="2CBEDF5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2</w:t>
            </w:r>
          </w:p>
        </w:tc>
        <w:tc>
          <w:tcPr>
            <w:tcW w:w="4492" w:type="dxa"/>
            <w:vAlign w:val="center"/>
          </w:tcPr>
          <w:p w14:paraId="318C1C46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Προμήθεια και εγκατάσταση ενός (1) </w:t>
            </w:r>
            <w:r w:rsidRPr="00F865F3">
              <w:rPr>
                <w:rFonts w:eastAsia="MS Mincho"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συρόμενου ραφιού για την τοποθέτηση ενός </w:t>
            </w:r>
            <w:r w:rsidRPr="00F865F3">
              <w:rPr>
                <w:rFonts w:eastAsia="MS Mincho"/>
                <w:szCs w:val="22"/>
                <w:lang w:val="en-US" w:eastAsia="en-US"/>
              </w:rPr>
              <w:t>laptop</w:t>
            </w:r>
          </w:p>
        </w:tc>
        <w:tc>
          <w:tcPr>
            <w:tcW w:w="1156" w:type="dxa"/>
            <w:vAlign w:val="center"/>
          </w:tcPr>
          <w:p w14:paraId="67257E5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46C084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38FBA838" w14:textId="77777777" w:rsidTr="00034209">
        <w:trPr>
          <w:cantSplit/>
        </w:trPr>
        <w:tc>
          <w:tcPr>
            <w:tcW w:w="0" w:type="auto"/>
            <w:vAlign w:val="center"/>
          </w:tcPr>
          <w:p w14:paraId="3CA9069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3B6DB6AD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ενός (1)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rack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mounted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POE+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ethernet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switch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με τουλάχιστον οκτώ (8) θύρες σύνδεσης 1Gbit και δύο (2) θύρες οπτικής σύνδεσης 1Gbit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7B05E80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CA45FC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4525E85D" w14:textId="77777777" w:rsidTr="00034209">
        <w:trPr>
          <w:cantSplit/>
        </w:trPr>
        <w:tc>
          <w:tcPr>
            <w:tcW w:w="0" w:type="auto"/>
            <w:vAlign w:val="center"/>
          </w:tcPr>
          <w:p w14:paraId="29712C0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  <w:vAlign w:val="center"/>
          </w:tcPr>
          <w:p w14:paraId="75B317E1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 και εγκατάσταση δύο (2) κατάλληλων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SFP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για το παραπάνω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switch</w:t>
            </w:r>
          </w:p>
        </w:tc>
        <w:tc>
          <w:tcPr>
            <w:tcW w:w="1156" w:type="dxa"/>
            <w:vAlign w:val="center"/>
          </w:tcPr>
          <w:p w14:paraId="72A7FEE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1EBFBC1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301F029E" w14:textId="77777777" w:rsidTr="00034209">
        <w:trPr>
          <w:cantSplit/>
        </w:trPr>
        <w:tc>
          <w:tcPr>
            <w:tcW w:w="0" w:type="auto"/>
            <w:vAlign w:val="center"/>
          </w:tcPr>
          <w:p w14:paraId="5A501C0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  <w:vAlign w:val="center"/>
          </w:tcPr>
          <w:p w14:paraId="4E5086D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Προμήθεια, εγκατάσταση και παραμετροποίηση μίας (1)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συσκευής διασύνδεσης και μετατροπής σημάτων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512 και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Art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-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Net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>/</w:t>
            </w:r>
            <w:proofErr w:type="spellStart"/>
            <w:r w:rsidRPr="00F865F3">
              <w:rPr>
                <w:rFonts w:eastAsia="MS Mincho"/>
                <w:bCs/>
                <w:szCs w:val="22"/>
                <w:lang w:val="en-US" w:eastAsia="en-US"/>
              </w:rPr>
              <w:t>sACN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μέσω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Ethernet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0251024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8D21FE8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5D691388" w14:textId="77777777" w:rsidTr="00034209">
        <w:trPr>
          <w:cantSplit/>
        </w:trPr>
        <w:tc>
          <w:tcPr>
            <w:tcW w:w="0" w:type="auto"/>
            <w:vAlign w:val="center"/>
          </w:tcPr>
          <w:p w14:paraId="30B4313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  <w:vAlign w:val="center"/>
          </w:tcPr>
          <w:p w14:paraId="0BD06E8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>Προμήθεια ενός (1) φορητού υπολογιστή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562C4A2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C261E6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5A2430F6" w14:textId="77777777" w:rsidTr="00034209">
        <w:trPr>
          <w:cantSplit/>
        </w:trPr>
        <w:tc>
          <w:tcPr>
            <w:tcW w:w="0" w:type="auto"/>
            <w:vAlign w:val="center"/>
          </w:tcPr>
          <w:p w14:paraId="231F389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7</w:t>
            </w:r>
          </w:p>
        </w:tc>
        <w:tc>
          <w:tcPr>
            <w:tcW w:w="4492" w:type="dxa"/>
            <w:vAlign w:val="center"/>
          </w:tcPr>
          <w:p w14:paraId="7FCA3604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Προμήθεια και εγκατάσταση των απαραίτητων καλωδιώσεων μεταξύ των συσκευών στο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Control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bCs/>
                <w:szCs w:val="22"/>
                <w:lang w:val="en-US" w:eastAsia="en-US"/>
              </w:rPr>
              <w:t>Room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(κονσόλα φωτισμού, </w:t>
            </w:r>
            <w:r>
              <w:rPr>
                <w:rFonts w:eastAsia="MS Mincho"/>
                <w:bCs/>
                <w:szCs w:val="22"/>
                <w:lang w:val="en-US" w:eastAsia="en-US"/>
              </w:rPr>
              <w:t>laptop</w:t>
            </w:r>
            <w:r w:rsidRPr="00F865F3">
              <w:rPr>
                <w:rFonts w:eastAsia="MS Mincho"/>
                <w:bCs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bCs/>
                <w:szCs w:val="22"/>
                <w:lang w:val="el-GR" w:eastAsia="en-US"/>
              </w:rPr>
              <w:t>κ.α</w:t>
            </w:r>
            <w:proofErr w:type="spellEnd"/>
            <w:r w:rsidRPr="00F865F3">
              <w:rPr>
                <w:rFonts w:eastAsia="MS Mincho"/>
                <w:bCs/>
                <w:szCs w:val="22"/>
                <w:lang w:val="el-GR" w:eastAsia="en-US"/>
              </w:rPr>
              <w:t>)</w:t>
            </w:r>
          </w:p>
        </w:tc>
        <w:tc>
          <w:tcPr>
            <w:tcW w:w="1156" w:type="dxa"/>
            <w:vAlign w:val="center"/>
          </w:tcPr>
          <w:p w14:paraId="0B8736C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D4C7B54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2DDF8EA1" w14:textId="77777777" w:rsidTr="00034209">
        <w:trPr>
          <w:cantSplit/>
        </w:trPr>
        <w:tc>
          <w:tcPr>
            <w:tcW w:w="8856" w:type="dxa"/>
            <w:gridSpan w:val="4"/>
            <w:vAlign w:val="center"/>
          </w:tcPr>
          <w:p w14:paraId="3977395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Δεξί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proofErr w:type="gramStart"/>
            <w:r w:rsidRPr="00F865F3">
              <w:rPr>
                <w:rFonts w:eastAsia="MS Mincho"/>
                <w:szCs w:val="22"/>
                <w:lang w:val="en-US" w:eastAsia="en-US"/>
              </w:rPr>
              <w:t>παρα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σκήνιο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 (</w:t>
            </w:r>
            <w:proofErr w:type="gramEnd"/>
            <w:r w:rsidRPr="00F865F3">
              <w:rPr>
                <w:rFonts w:eastAsia="MS Mincho"/>
                <w:szCs w:val="22"/>
                <w:lang w:val="en-US" w:eastAsia="en-US"/>
              </w:rPr>
              <w:t>Stage Right)</w:t>
            </w:r>
          </w:p>
        </w:tc>
      </w:tr>
      <w:tr w:rsidR="007C4623" w:rsidRPr="007C4623" w14:paraId="69074573" w14:textId="77777777" w:rsidTr="00034209">
        <w:trPr>
          <w:cantSplit/>
        </w:trPr>
        <w:tc>
          <w:tcPr>
            <w:tcW w:w="0" w:type="auto"/>
            <w:vAlign w:val="center"/>
          </w:tcPr>
          <w:p w14:paraId="746F9006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76F538B4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Προμήθεια και εγκατάσταση ενός (1) ικριώματος (</w:t>
            </w:r>
            <w:r w:rsidRPr="00F865F3">
              <w:rPr>
                <w:rFonts w:eastAsia="MS Mincho"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) ικανό να υποδεχθεί ένα (1) </w:t>
            </w:r>
            <w:r w:rsidRPr="00F865F3">
              <w:rPr>
                <w:rFonts w:eastAsia="MS Mincho"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switch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, δύο (2) </w:t>
            </w:r>
            <w:r w:rsidRPr="00F865F3">
              <w:rPr>
                <w:rFonts w:eastAsia="MS Mincho"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Ethernet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σε </w:t>
            </w:r>
            <w:r w:rsidRPr="00F865F3">
              <w:rPr>
                <w:rFonts w:eastAsia="MS Mincho"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nodes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και δύο (2) </w:t>
            </w:r>
            <w:r w:rsidRPr="00F865F3">
              <w:rPr>
                <w:rFonts w:eastAsia="MS Mincho"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συσκευές ενεργής διανομής σήματος </w:t>
            </w:r>
            <w:r w:rsidRPr="00F865F3">
              <w:rPr>
                <w:rFonts w:eastAsia="MS Mincho"/>
                <w:szCs w:val="22"/>
                <w:lang w:val="en-US" w:eastAsia="en-US"/>
              </w:rPr>
              <w:t>DMX</w:t>
            </w:r>
          </w:p>
        </w:tc>
        <w:tc>
          <w:tcPr>
            <w:tcW w:w="1156" w:type="dxa"/>
            <w:vAlign w:val="center"/>
          </w:tcPr>
          <w:p w14:paraId="388D3B6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D2D2C4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EAA95CA" w14:textId="77777777" w:rsidTr="00034209">
        <w:trPr>
          <w:cantSplit/>
        </w:trPr>
        <w:tc>
          <w:tcPr>
            <w:tcW w:w="0" w:type="auto"/>
            <w:vAlign w:val="center"/>
          </w:tcPr>
          <w:p w14:paraId="5700417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lastRenderedPageBreak/>
              <w:t>2</w:t>
            </w:r>
          </w:p>
        </w:tc>
        <w:tc>
          <w:tcPr>
            <w:tcW w:w="4492" w:type="dxa"/>
            <w:vAlign w:val="center"/>
          </w:tcPr>
          <w:p w14:paraId="3FDB5EC6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Προμήθεια, εγκατάσταση και παραμετροποίηση ενός (1) </w:t>
            </w:r>
            <w:r w:rsidRPr="00F865F3">
              <w:rPr>
                <w:rFonts w:eastAsia="MS Mincho"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POE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+ </w:t>
            </w:r>
            <w:r w:rsidRPr="00F865F3">
              <w:rPr>
                <w:rFonts w:eastAsia="MS Mincho"/>
                <w:szCs w:val="22"/>
                <w:lang w:val="en-US" w:eastAsia="en-US"/>
              </w:rPr>
              <w:t>ethernet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switch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με τουλάχιστον είκοσι τέσσερεις (24) θύρες σύνδεσης 1</w:t>
            </w:r>
            <w:r w:rsidRPr="00F865F3">
              <w:rPr>
                <w:rFonts w:eastAsia="MS Mincho"/>
                <w:szCs w:val="22"/>
                <w:lang w:val="en-US" w:eastAsia="en-US"/>
              </w:rPr>
              <w:t>Gbit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και τέσσερεις (4) θύρες οπτικής σύνδεσης 1</w:t>
            </w:r>
            <w:r w:rsidRPr="00F865F3">
              <w:rPr>
                <w:rFonts w:eastAsia="MS Mincho"/>
                <w:szCs w:val="22"/>
                <w:lang w:val="en-US" w:eastAsia="en-US"/>
              </w:rPr>
              <w:t>Gbit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5DCF99C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004B9548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2C0518F4" w14:textId="77777777" w:rsidTr="00034209">
        <w:trPr>
          <w:cantSplit/>
        </w:trPr>
        <w:tc>
          <w:tcPr>
            <w:tcW w:w="0" w:type="auto"/>
            <w:vAlign w:val="center"/>
          </w:tcPr>
          <w:p w14:paraId="21414DC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6151F35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Προμήθεια και εγκατάσταση ενός (1) κατάλληλου </w:t>
            </w:r>
            <w:r w:rsidRPr="00F865F3">
              <w:rPr>
                <w:rFonts w:eastAsia="MS Mincho"/>
                <w:szCs w:val="22"/>
                <w:lang w:val="en-US" w:eastAsia="en-US"/>
              </w:rPr>
              <w:t>SFP</w:t>
            </w:r>
          </w:p>
        </w:tc>
        <w:tc>
          <w:tcPr>
            <w:tcW w:w="1156" w:type="dxa"/>
            <w:vAlign w:val="center"/>
          </w:tcPr>
          <w:p w14:paraId="1FF1D40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B5F246D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76373BD" w14:textId="77777777" w:rsidTr="00034209">
        <w:trPr>
          <w:cantSplit/>
        </w:trPr>
        <w:tc>
          <w:tcPr>
            <w:tcW w:w="0" w:type="auto"/>
            <w:vAlign w:val="center"/>
          </w:tcPr>
          <w:p w14:paraId="5A9B1AB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  <w:vAlign w:val="center"/>
          </w:tcPr>
          <w:p w14:paraId="0B5BA7CF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Προμήθεια, εγκατάσταση και παραμετροποίηση δύο (2) </w:t>
            </w:r>
            <w:r w:rsidRPr="00F865F3">
              <w:rPr>
                <w:rFonts w:eastAsia="MS Mincho"/>
                <w:szCs w:val="22"/>
                <w:lang w:val="en-US" w:eastAsia="en-US"/>
              </w:rPr>
              <w:t>rack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mounted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συσκευές διασύνδεσης και μετατροπής σημάτων </w:t>
            </w:r>
            <w:r w:rsidRPr="00F865F3">
              <w:rPr>
                <w:rFonts w:eastAsia="MS Mincho"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512 και </w:t>
            </w:r>
            <w:r w:rsidRPr="00F865F3">
              <w:rPr>
                <w:rFonts w:eastAsia="MS Mincho"/>
                <w:szCs w:val="22"/>
                <w:lang w:val="en-US" w:eastAsia="en-US"/>
              </w:rPr>
              <w:t>Art</w:t>
            </w:r>
            <w:r w:rsidRPr="00F865F3">
              <w:rPr>
                <w:rFonts w:eastAsia="MS Mincho"/>
                <w:szCs w:val="22"/>
                <w:lang w:val="el-GR" w:eastAsia="en-US"/>
              </w:rPr>
              <w:t>-</w:t>
            </w:r>
            <w:r w:rsidRPr="00F865F3">
              <w:rPr>
                <w:rFonts w:eastAsia="MS Mincho"/>
                <w:szCs w:val="22"/>
                <w:lang w:val="en-US" w:eastAsia="en-US"/>
              </w:rPr>
              <w:t>Net</w:t>
            </w:r>
            <w:r w:rsidRPr="00F865F3">
              <w:rPr>
                <w:rFonts w:eastAsia="MS Mincho"/>
                <w:szCs w:val="22"/>
                <w:lang w:val="el-GR" w:eastAsia="en-US"/>
              </w:rPr>
              <w:t>/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sACN</w:t>
            </w:r>
            <w:proofErr w:type="spellEnd"/>
            <w:r w:rsidRPr="00F865F3">
              <w:rPr>
                <w:rFonts w:eastAsia="MS Mincho"/>
                <w:szCs w:val="22"/>
                <w:lang w:val="el-GR" w:eastAsia="en-US"/>
              </w:rPr>
              <w:t xml:space="preserve"> μέσω </w:t>
            </w:r>
            <w:r w:rsidRPr="00F865F3">
              <w:rPr>
                <w:rFonts w:eastAsia="MS Mincho"/>
                <w:szCs w:val="22"/>
                <w:lang w:val="en-US" w:eastAsia="en-US"/>
              </w:rPr>
              <w:t>Ethernet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σύμφωνα με τις αντίστοιχες τεχνικές προδιαγραφές του Παραρτήματος Ι </w:t>
            </w:r>
          </w:p>
        </w:tc>
        <w:tc>
          <w:tcPr>
            <w:tcW w:w="1156" w:type="dxa"/>
            <w:vAlign w:val="center"/>
          </w:tcPr>
          <w:p w14:paraId="564169D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6856AE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1FDE6B0E" w14:textId="77777777" w:rsidTr="00034209">
        <w:trPr>
          <w:cantSplit/>
        </w:trPr>
        <w:tc>
          <w:tcPr>
            <w:tcW w:w="0" w:type="auto"/>
            <w:vAlign w:val="center"/>
          </w:tcPr>
          <w:p w14:paraId="6D5C069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  <w:vAlign w:val="center"/>
          </w:tcPr>
          <w:p w14:paraId="7E764631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Προμήθεια, εγκατάσταση και παραμετροποίηση δύο (2) συσκευών ενεργής διανομής σήματος </w:t>
            </w:r>
            <w:r w:rsidRPr="00F865F3">
              <w:rPr>
                <w:rFonts w:eastAsia="MS Mincho"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szCs w:val="22"/>
                <w:lang w:val="el-GR" w:eastAsia="en-US"/>
              </w:rPr>
              <w:t>512 σύμφωνα με τις αντίστοιχες τεχνικές προδιαγραφές του Παραρτήματος Ι</w:t>
            </w:r>
          </w:p>
        </w:tc>
        <w:tc>
          <w:tcPr>
            <w:tcW w:w="1156" w:type="dxa"/>
            <w:vAlign w:val="center"/>
          </w:tcPr>
          <w:p w14:paraId="1A6FB69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4ABBC0C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412D547C" w14:textId="77777777" w:rsidTr="00034209">
        <w:trPr>
          <w:cantSplit/>
        </w:trPr>
        <w:tc>
          <w:tcPr>
            <w:tcW w:w="0" w:type="auto"/>
            <w:vAlign w:val="center"/>
          </w:tcPr>
          <w:p w14:paraId="32BDC1B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  <w:vAlign w:val="center"/>
          </w:tcPr>
          <w:p w14:paraId="34BE5EB4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Προμήθεια και εγκατάσταση των απαραίτητων καλωδιώσεων μεταξύ των συσκευών (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ethenet</w:t>
            </w:r>
            <w:proofErr w:type="spellEnd"/>
            <w:r w:rsidRPr="00F865F3">
              <w:rPr>
                <w:rFonts w:eastAsia="MS Mincho"/>
                <w:szCs w:val="22"/>
                <w:lang w:val="el-GR" w:eastAsia="en-US"/>
              </w:rPr>
              <w:t xml:space="preserve"> και </w:t>
            </w:r>
            <w:r w:rsidRPr="00F865F3">
              <w:rPr>
                <w:rFonts w:eastAsia="MS Mincho"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szCs w:val="22"/>
                <w:lang w:val="el-GR" w:eastAsia="en-US"/>
              </w:rPr>
              <w:t>)</w:t>
            </w:r>
          </w:p>
        </w:tc>
        <w:tc>
          <w:tcPr>
            <w:tcW w:w="1156" w:type="dxa"/>
            <w:vAlign w:val="center"/>
          </w:tcPr>
          <w:p w14:paraId="0644009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9D6D16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</w:tbl>
    <w:p w14:paraId="030EE5B4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lang w:val="el-GR"/>
        </w:rPr>
      </w:pPr>
      <w:r w:rsidRPr="00F865F3">
        <w:rPr>
          <w:bCs/>
          <w:szCs w:val="22"/>
          <w:lang w:val="el-GR"/>
        </w:rPr>
        <w:br w:type="page"/>
      </w:r>
    </w:p>
    <w:p w14:paraId="6D8ED6E5" w14:textId="77777777" w:rsidR="007C4623" w:rsidRPr="000328D1" w:rsidRDefault="007C4623" w:rsidP="007C4623">
      <w:pPr>
        <w:suppressAutoHyphens w:val="0"/>
        <w:spacing w:after="0" w:line="276" w:lineRule="auto"/>
        <w:jc w:val="left"/>
        <w:rPr>
          <w:b/>
          <w:szCs w:val="22"/>
          <w:lang w:val="el-GR"/>
        </w:rPr>
      </w:pPr>
      <w:r w:rsidRPr="000328D1">
        <w:rPr>
          <w:b/>
          <w:szCs w:val="22"/>
          <w:lang w:val="el-GR"/>
        </w:rPr>
        <w:lastRenderedPageBreak/>
        <w:t>ΤΜΗΜΑ (2) ΠΡΟΜΗΘΕΙΑ ΚΟΝΣΟΛΑΣ ΘΕΑΤΡΙΚΟΥ ΦΩΤΙΣΜΟΥ ΓΙΑ ΤΙΣ ΑΝΑΓΚΕΣ ΤΗΣ ΑΙΘΟΥΣΑΣ ΑΛΕΞΑΝΔΡΑ ΤΡΙΑΝΤΗ</w:t>
      </w:r>
    </w:p>
    <w:p w14:paraId="1BD70B5A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92"/>
        <w:gridCol w:w="1156"/>
        <w:gridCol w:w="2070"/>
      </w:tblGrid>
      <w:tr w:rsidR="007C4623" w:rsidRPr="00F865F3" w14:paraId="78104D0B" w14:textId="77777777" w:rsidTr="00034209">
        <w:trPr>
          <w:cantSplit/>
        </w:trPr>
        <w:tc>
          <w:tcPr>
            <w:tcW w:w="0" w:type="auto"/>
            <w:vAlign w:val="center"/>
          </w:tcPr>
          <w:p w14:paraId="23DB455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Α/Α</w:t>
            </w:r>
          </w:p>
        </w:tc>
        <w:tc>
          <w:tcPr>
            <w:tcW w:w="4492" w:type="dxa"/>
            <w:vAlign w:val="center"/>
          </w:tcPr>
          <w:p w14:paraId="2E00566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Περιγρ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αφή </w:t>
            </w: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απαίτησης συμμόρφωσης</w:t>
            </w:r>
          </w:p>
        </w:tc>
        <w:tc>
          <w:tcPr>
            <w:tcW w:w="1156" w:type="dxa"/>
            <w:vAlign w:val="center"/>
          </w:tcPr>
          <w:p w14:paraId="5DFE820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Απάντηση</w:t>
            </w:r>
          </w:p>
          <w:p w14:paraId="07D0437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(ΝΑΙ/ΟΧΙ)</w:t>
            </w:r>
          </w:p>
        </w:tc>
        <w:tc>
          <w:tcPr>
            <w:tcW w:w="0" w:type="auto"/>
            <w:vAlign w:val="center"/>
          </w:tcPr>
          <w:p w14:paraId="5BB98AD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Παρα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τηρήσεις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 / 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Τεκμηρίωση</w:t>
            </w:r>
            <w:proofErr w:type="spellEnd"/>
          </w:p>
        </w:tc>
      </w:tr>
      <w:tr w:rsidR="007C4623" w:rsidRPr="007C4623" w14:paraId="6C1BA1E7" w14:textId="77777777" w:rsidTr="00034209">
        <w:trPr>
          <w:cantSplit/>
        </w:trPr>
        <w:tc>
          <w:tcPr>
            <w:tcW w:w="0" w:type="auto"/>
            <w:vAlign w:val="center"/>
          </w:tcPr>
          <w:p w14:paraId="2468914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5A999154" w14:textId="77777777" w:rsidR="007C4623" w:rsidRPr="00023311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Προμήθεια</w:t>
            </w:r>
            <w:r w:rsidRPr="00023311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μία</w:t>
            </w:r>
            <w:r>
              <w:rPr>
                <w:rFonts w:eastAsia="MS Mincho"/>
                <w:szCs w:val="22"/>
                <w:lang w:val="el-GR" w:eastAsia="en-US"/>
              </w:rPr>
              <w:t>ς</w:t>
            </w:r>
            <w:r w:rsidRPr="00023311">
              <w:rPr>
                <w:rFonts w:eastAsia="MS Mincho"/>
                <w:szCs w:val="22"/>
                <w:lang w:val="el-GR" w:eastAsia="en-US"/>
              </w:rPr>
              <w:t xml:space="preserve"> (1) </w:t>
            </w:r>
            <w:r w:rsidRPr="00F865F3">
              <w:rPr>
                <w:rFonts w:eastAsia="MS Mincho"/>
                <w:szCs w:val="22"/>
                <w:lang w:val="el-GR" w:eastAsia="en-US"/>
              </w:rPr>
              <w:t>κονσόλας</w:t>
            </w:r>
            <w:r w:rsidRPr="00023311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φωτισμού</w:t>
            </w:r>
            <w:r w:rsidRPr="00023311">
              <w:rPr>
                <w:rFonts w:eastAsia="MS Mincho"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grandMA</w:t>
            </w:r>
            <w:proofErr w:type="spellEnd"/>
            <w:r w:rsidRPr="00023311">
              <w:rPr>
                <w:rFonts w:eastAsia="MS Mincho"/>
                <w:szCs w:val="22"/>
                <w:lang w:val="el-GR" w:eastAsia="en-US"/>
              </w:rPr>
              <w:t xml:space="preserve">3 </w:t>
            </w:r>
            <w:r w:rsidRPr="00F865F3">
              <w:rPr>
                <w:rFonts w:eastAsia="MS Mincho"/>
                <w:szCs w:val="22"/>
                <w:lang w:val="en-US" w:eastAsia="en-US"/>
              </w:rPr>
              <w:t>light</w:t>
            </w:r>
          </w:p>
        </w:tc>
        <w:tc>
          <w:tcPr>
            <w:tcW w:w="1156" w:type="dxa"/>
            <w:vAlign w:val="center"/>
          </w:tcPr>
          <w:p w14:paraId="50692320" w14:textId="77777777" w:rsidR="007C4623" w:rsidRPr="00023311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6C7553C5" w14:textId="77777777" w:rsidR="007C4623" w:rsidRPr="00023311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35ACF6A7" w14:textId="77777777" w:rsidTr="00034209">
        <w:trPr>
          <w:cantSplit/>
        </w:trPr>
        <w:tc>
          <w:tcPr>
            <w:tcW w:w="0" w:type="auto"/>
            <w:vAlign w:val="center"/>
          </w:tcPr>
          <w:p w14:paraId="7B1F062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2</w:t>
            </w:r>
          </w:p>
        </w:tc>
        <w:tc>
          <w:tcPr>
            <w:tcW w:w="4492" w:type="dxa"/>
            <w:vAlign w:val="center"/>
          </w:tcPr>
          <w:p w14:paraId="703B6A38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Συμπεριλαμβάνεται </w:t>
            </w:r>
            <w:r w:rsidRPr="00F865F3">
              <w:rPr>
                <w:rFonts w:eastAsia="MS Mincho"/>
                <w:szCs w:val="22"/>
                <w:lang w:val="en-US" w:eastAsia="en-US"/>
              </w:rPr>
              <w:t>dust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cover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κατάλληλο για κονσόλα φωτισμού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grandMA</w:t>
            </w:r>
            <w:proofErr w:type="spellEnd"/>
            <w:r w:rsidRPr="00F865F3">
              <w:rPr>
                <w:rFonts w:eastAsia="MS Mincho"/>
                <w:szCs w:val="22"/>
                <w:lang w:val="el-GR" w:eastAsia="en-US"/>
              </w:rPr>
              <w:t xml:space="preserve">3 </w:t>
            </w:r>
            <w:r w:rsidRPr="00F865F3">
              <w:rPr>
                <w:rFonts w:eastAsia="MS Mincho"/>
                <w:szCs w:val="22"/>
                <w:lang w:val="en-US" w:eastAsia="en-US"/>
              </w:rPr>
              <w:t>light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και ενδεδειγμένο από την εταιρεία </w:t>
            </w:r>
            <w:r w:rsidRPr="00F865F3">
              <w:rPr>
                <w:rFonts w:eastAsia="MS Mincho"/>
                <w:szCs w:val="22"/>
                <w:lang w:val="en-US" w:eastAsia="en-US"/>
              </w:rPr>
              <w:t>MA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lighting</w:t>
            </w:r>
          </w:p>
        </w:tc>
        <w:tc>
          <w:tcPr>
            <w:tcW w:w="1156" w:type="dxa"/>
            <w:vAlign w:val="center"/>
          </w:tcPr>
          <w:p w14:paraId="3266C9C6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C578C4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531A8871" w14:textId="77777777" w:rsidTr="00034209">
        <w:trPr>
          <w:cantSplit/>
        </w:trPr>
        <w:tc>
          <w:tcPr>
            <w:tcW w:w="0" w:type="auto"/>
            <w:vAlign w:val="center"/>
          </w:tcPr>
          <w:p w14:paraId="477F385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76A21D8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Συμπεριλαμβάνονται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τα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προβλεπόμενα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, </w:t>
            </w:r>
            <w:r w:rsidRPr="00F865F3">
              <w:rPr>
                <w:rFonts w:eastAsia="MS Mincho"/>
                <w:szCs w:val="22"/>
                <w:lang w:val="el-GR" w:eastAsia="en-US"/>
              </w:rPr>
              <w:t>από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την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εταιρεία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MA lighting, XLR LED </w:t>
            </w:r>
            <w:r w:rsidRPr="00F865F3">
              <w:rPr>
                <w:rFonts w:eastAsia="MS Mincho"/>
                <w:szCs w:val="22"/>
                <w:lang w:val="el-GR" w:eastAsia="en-US"/>
              </w:rPr>
              <w:t>φωτιστικά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 </w:t>
            </w:r>
            <w:r w:rsidRPr="00F865F3">
              <w:rPr>
                <w:rFonts w:eastAsia="MS Mincho"/>
                <w:szCs w:val="22"/>
                <w:lang w:val="el-GR" w:eastAsia="en-US"/>
              </w:rPr>
              <w:t>της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κονσόλας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φωτισμού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grandma3 light (2 </w:t>
            </w:r>
            <w:r w:rsidRPr="00F865F3">
              <w:rPr>
                <w:rFonts w:eastAsia="MS Mincho"/>
                <w:szCs w:val="22"/>
                <w:lang w:val="el-GR" w:eastAsia="en-US"/>
              </w:rPr>
              <w:t>τεμάχια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MA LED desk light grandMA3 straight plug XLR 4pin, length 27")</w:t>
            </w:r>
          </w:p>
        </w:tc>
        <w:tc>
          <w:tcPr>
            <w:tcW w:w="1156" w:type="dxa"/>
            <w:vAlign w:val="center"/>
          </w:tcPr>
          <w:p w14:paraId="4452AFE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333539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</w:p>
        </w:tc>
      </w:tr>
    </w:tbl>
    <w:p w14:paraId="3BF146EB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lang w:val="en-US"/>
        </w:rPr>
      </w:pPr>
      <w:r w:rsidRPr="00F865F3">
        <w:rPr>
          <w:bCs/>
          <w:szCs w:val="22"/>
          <w:lang w:val="en-US"/>
        </w:rPr>
        <w:br w:type="page"/>
      </w:r>
    </w:p>
    <w:p w14:paraId="323A867B" w14:textId="77777777" w:rsidR="007C4623" w:rsidRPr="000328D1" w:rsidRDefault="007C4623" w:rsidP="007C4623">
      <w:pPr>
        <w:spacing w:after="0"/>
        <w:rPr>
          <w:b/>
          <w:szCs w:val="22"/>
          <w:lang w:val="el-GR"/>
        </w:rPr>
      </w:pPr>
      <w:r w:rsidRPr="000328D1">
        <w:rPr>
          <w:b/>
          <w:szCs w:val="22"/>
          <w:lang w:val="el-GR"/>
        </w:rPr>
        <w:lastRenderedPageBreak/>
        <w:t>ΤΜΗΜΑ (3) ΜΕΤΑΤΡΟΠΗ ΥΦΙΣΤΑΜΕΝΩΝ ΣΥΜΒΑΤΙΚΩΝ ΦΩΤΙΣΤΙΚΩΝ ΣΩΜΑΤΩΝ ΣΕ ΦΩΤΙΣΤΙΚΑ ΤΕΧΝΟΛΟΓΙΑΣ LED</w:t>
      </w:r>
    </w:p>
    <w:p w14:paraId="0A45DFBF" w14:textId="77777777" w:rsidR="007C4623" w:rsidRPr="00F865F3" w:rsidRDefault="007C4623" w:rsidP="007C4623">
      <w:pPr>
        <w:spacing w:after="0"/>
        <w:rPr>
          <w:bCs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92"/>
        <w:gridCol w:w="1156"/>
        <w:gridCol w:w="2070"/>
      </w:tblGrid>
      <w:tr w:rsidR="007C4623" w:rsidRPr="00F865F3" w14:paraId="37EECC87" w14:textId="77777777" w:rsidTr="00034209">
        <w:trPr>
          <w:cantSplit/>
        </w:trPr>
        <w:tc>
          <w:tcPr>
            <w:tcW w:w="0" w:type="auto"/>
            <w:vAlign w:val="center"/>
          </w:tcPr>
          <w:p w14:paraId="35A56BA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Α/Α</w:t>
            </w:r>
          </w:p>
        </w:tc>
        <w:tc>
          <w:tcPr>
            <w:tcW w:w="4492" w:type="dxa"/>
            <w:vAlign w:val="center"/>
          </w:tcPr>
          <w:p w14:paraId="26204B5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Περιγρ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αφή </w:t>
            </w: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απαίτησης συμμόρφωσης</w:t>
            </w:r>
          </w:p>
        </w:tc>
        <w:tc>
          <w:tcPr>
            <w:tcW w:w="900" w:type="dxa"/>
            <w:vAlign w:val="center"/>
          </w:tcPr>
          <w:p w14:paraId="3FF67E9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Απάντηση</w:t>
            </w:r>
          </w:p>
          <w:p w14:paraId="6E62BBE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(ΝΑΙ/ΟΧΙ)</w:t>
            </w:r>
          </w:p>
        </w:tc>
        <w:tc>
          <w:tcPr>
            <w:tcW w:w="0" w:type="auto"/>
            <w:vAlign w:val="center"/>
          </w:tcPr>
          <w:p w14:paraId="5CD02380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Παρα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τηρήσεις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 / 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Τεκμηρίωση</w:t>
            </w:r>
            <w:proofErr w:type="spellEnd"/>
          </w:p>
        </w:tc>
      </w:tr>
      <w:tr w:rsidR="007C4623" w:rsidRPr="00F865F3" w14:paraId="6456FC15" w14:textId="77777777" w:rsidTr="00034209">
        <w:trPr>
          <w:cantSplit/>
        </w:trPr>
        <w:tc>
          <w:tcPr>
            <w:tcW w:w="0" w:type="auto"/>
            <w:vAlign w:val="center"/>
          </w:tcPr>
          <w:p w14:paraId="5F29278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48DDCFF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Π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ρομήθει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 και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εγκ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ατάσταση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είκοσι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οκτώ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(28)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τεμ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αχίων Robert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Juliat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LH/670SXVW 500W VW LED profile lamp house Bizet </w:t>
            </w:r>
            <w:r w:rsidRPr="00F865F3">
              <w:rPr>
                <w:rFonts w:eastAsia="MS Mincho"/>
                <w:szCs w:val="22"/>
                <w:lang w:val="el-GR" w:eastAsia="en-US"/>
              </w:rPr>
              <w:t>σε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φωτιστικά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σώματα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Robert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Juliat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714SX2</w:t>
            </w:r>
          </w:p>
        </w:tc>
        <w:tc>
          <w:tcPr>
            <w:tcW w:w="900" w:type="dxa"/>
            <w:vAlign w:val="center"/>
          </w:tcPr>
          <w:p w14:paraId="007F13F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62E96A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7C4623" w:rsidRPr="00F865F3" w14:paraId="683BD6FE" w14:textId="77777777" w:rsidTr="00034209">
        <w:trPr>
          <w:cantSplit/>
        </w:trPr>
        <w:tc>
          <w:tcPr>
            <w:tcW w:w="0" w:type="auto"/>
            <w:vAlign w:val="center"/>
          </w:tcPr>
          <w:p w14:paraId="78118E6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2</w:t>
            </w:r>
          </w:p>
        </w:tc>
        <w:tc>
          <w:tcPr>
            <w:tcW w:w="4492" w:type="dxa"/>
            <w:vAlign w:val="center"/>
          </w:tcPr>
          <w:p w14:paraId="5491D73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Π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ρομήθει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 και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εγκ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ατάσταση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δύο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(2)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τεμ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αχίων Robert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Juliat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LH/770SXVW 500W VW LED profile lamp house Bizet </w:t>
            </w:r>
            <w:r w:rsidRPr="00F865F3">
              <w:rPr>
                <w:rFonts w:eastAsia="MS Mincho"/>
                <w:szCs w:val="22"/>
                <w:lang w:val="el-GR" w:eastAsia="en-US"/>
              </w:rPr>
              <w:t>σε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φωτιστικά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σώματα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Robert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Juliat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710SX2</w:t>
            </w:r>
          </w:p>
        </w:tc>
        <w:tc>
          <w:tcPr>
            <w:tcW w:w="900" w:type="dxa"/>
            <w:vAlign w:val="center"/>
          </w:tcPr>
          <w:p w14:paraId="79F96CB5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0CC49E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7C4623" w:rsidRPr="00F865F3" w14:paraId="75AC8B20" w14:textId="77777777" w:rsidTr="00034209">
        <w:trPr>
          <w:cantSplit/>
        </w:trPr>
        <w:tc>
          <w:tcPr>
            <w:tcW w:w="0" w:type="auto"/>
            <w:vAlign w:val="center"/>
          </w:tcPr>
          <w:p w14:paraId="5AB3B16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3AA9A22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Π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ρομήθει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 και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εγκ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ατάσταση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τεσσάρων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(4)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τεμ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αχίων Robert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Juliat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T/650DSXWW SULLY 115W LED compartment with display -Warm White - 3 meter power cable with CEE 7/7 (2P+TNF/SCHUKO) connector </w:t>
            </w:r>
            <w:r w:rsidRPr="00F865F3">
              <w:rPr>
                <w:rFonts w:eastAsia="MS Mincho"/>
                <w:szCs w:val="22"/>
                <w:lang w:val="el-GR" w:eastAsia="en-US"/>
              </w:rPr>
              <w:t>σε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φωτιστικά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l-GR" w:eastAsia="en-US"/>
              </w:rPr>
              <w:t>σώματα</w:t>
            </w:r>
            <w:r w:rsidRPr="00F865F3">
              <w:rPr>
                <w:rFonts w:eastAsia="MS Mincho"/>
                <w:szCs w:val="22"/>
                <w:lang w:val="en-US" w:eastAsia="en-US"/>
              </w:rPr>
              <w:t xml:space="preserve"> Robert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Juliat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613SX</w:t>
            </w:r>
          </w:p>
        </w:tc>
        <w:tc>
          <w:tcPr>
            <w:tcW w:w="900" w:type="dxa"/>
            <w:vAlign w:val="center"/>
          </w:tcPr>
          <w:p w14:paraId="18BF3F1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BE4054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7C4623" w:rsidRPr="007C4623" w14:paraId="3E523F40" w14:textId="77777777" w:rsidTr="00034209">
        <w:trPr>
          <w:cantSplit/>
        </w:trPr>
        <w:tc>
          <w:tcPr>
            <w:tcW w:w="0" w:type="auto"/>
            <w:vAlign w:val="center"/>
          </w:tcPr>
          <w:p w14:paraId="77624C5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  <w:vAlign w:val="center"/>
          </w:tcPr>
          <w:p w14:paraId="1116F62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Προμήθεια και εγκατάσταση τριάντα οκτώ (38) τεμαχίων </w:t>
            </w:r>
            <w:r w:rsidRPr="00F865F3">
              <w:rPr>
                <w:rFonts w:eastAsia="MS Mincho"/>
                <w:szCs w:val="22"/>
                <w:lang w:val="en-US" w:eastAsia="en-US"/>
              </w:rPr>
              <w:t>Robert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Juliat</w:t>
            </w:r>
            <w:proofErr w:type="spellEnd"/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T</w:t>
            </w:r>
            <w:r w:rsidRPr="00F865F3">
              <w:rPr>
                <w:rFonts w:eastAsia="MS Mincho"/>
                <w:szCs w:val="22"/>
                <w:lang w:val="el-GR" w:eastAsia="en-US"/>
              </w:rPr>
              <w:t>/650</w:t>
            </w:r>
            <w:r w:rsidRPr="00F865F3">
              <w:rPr>
                <w:rFonts w:eastAsia="MS Mincho"/>
                <w:szCs w:val="22"/>
                <w:lang w:val="en-US" w:eastAsia="en-US"/>
              </w:rPr>
              <w:t>DSXWW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SULLY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115</w:t>
            </w:r>
            <w:r w:rsidRPr="00F865F3">
              <w:rPr>
                <w:rFonts w:eastAsia="MS Mincho"/>
                <w:szCs w:val="22"/>
                <w:lang w:val="en-US" w:eastAsia="en-US"/>
              </w:rPr>
              <w:t>W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LED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compartment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with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display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-</w:t>
            </w:r>
            <w:r w:rsidRPr="00F865F3">
              <w:rPr>
                <w:rFonts w:eastAsia="MS Mincho"/>
                <w:szCs w:val="22"/>
                <w:lang w:val="en-US" w:eastAsia="en-US"/>
              </w:rPr>
              <w:t>Warm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White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- 3 </w:t>
            </w:r>
            <w:r w:rsidRPr="00F865F3">
              <w:rPr>
                <w:rFonts w:eastAsia="MS Mincho"/>
                <w:szCs w:val="22"/>
                <w:lang w:val="en-US" w:eastAsia="en-US"/>
              </w:rPr>
              <w:t>meter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power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cable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with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CEE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7/7 (2</w:t>
            </w:r>
            <w:r w:rsidRPr="00F865F3">
              <w:rPr>
                <w:rFonts w:eastAsia="MS Mincho"/>
                <w:szCs w:val="22"/>
                <w:lang w:val="en-US" w:eastAsia="en-US"/>
              </w:rPr>
              <w:t>P</w:t>
            </w:r>
            <w:r w:rsidRPr="00F865F3">
              <w:rPr>
                <w:rFonts w:eastAsia="MS Mincho"/>
                <w:szCs w:val="22"/>
                <w:lang w:val="el-GR" w:eastAsia="en-US"/>
              </w:rPr>
              <w:t>+</w:t>
            </w:r>
            <w:r w:rsidRPr="00F865F3">
              <w:rPr>
                <w:rFonts w:eastAsia="MS Mincho"/>
                <w:szCs w:val="22"/>
                <w:lang w:val="en-US" w:eastAsia="en-US"/>
              </w:rPr>
              <w:t>TNF</w:t>
            </w:r>
            <w:r w:rsidRPr="00F865F3">
              <w:rPr>
                <w:rFonts w:eastAsia="MS Mincho"/>
                <w:szCs w:val="22"/>
                <w:lang w:val="el-GR" w:eastAsia="en-US"/>
              </w:rPr>
              <w:t>/</w:t>
            </w:r>
            <w:r w:rsidRPr="00F865F3">
              <w:rPr>
                <w:rFonts w:eastAsia="MS Mincho"/>
                <w:szCs w:val="22"/>
                <w:lang w:val="en-US" w:eastAsia="en-US"/>
              </w:rPr>
              <w:t>SCHUKO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) </w:t>
            </w:r>
            <w:r w:rsidRPr="00F865F3">
              <w:rPr>
                <w:rFonts w:eastAsia="MS Mincho"/>
                <w:szCs w:val="22"/>
                <w:lang w:val="en-US" w:eastAsia="en-US"/>
              </w:rPr>
              <w:t>connector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σε φωτιστικά σώματα </w:t>
            </w:r>
            <w:r w:rsidRPr="00F865F3">
              <w:rPr>
                <w:rFonts w:eastAsia="MS Mincho"/>
                <w:szCs w:val="22"/>
                <w:lang w:val="en-US" w:eastAsia="en-US"/>
              </w:rPr>
              <w:t>Robert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Juliat</w:t>
            </w:r>
            <w:proofErr w:type="spellEnd"/>
            <w:r w:rsidRPr="00F865F3">
              <w:rPr>
                <w:rFonts w:eastAsia="MS Mincho"/>
                <w:szCs w:val="22"/>
                <w:lang w:val="el-GR" w:eastAsia="en-US"/>
              </w:rPr>
              <w:t xml:space="preserve"> 614</w:t>
            </w:r>
            <w:r w:rsidRPr="00F865F3">
              <w:rPr>
                <w:rFonts w:eastAsia="MS Mincho"/>
                <w:szCs w:val="22"/>
                <w:lang w:val="en-US" w:eastAsia="en-US"/>
              </w:rPr>
              <w:t>SX</w:t>
            </w:r>
          </w:p>
        </w:tc>
        <w:tc>
          <w:tcPr>
            <w:tcW w:w="900" w:type="dxa"/>
            <w:vAlign w:val="center"/>
          </w:tcPr>
          <w:p w14:paraId="38EEF716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4289DF8F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</w:tbl>
    <w:p w14:paraId="74514CF8" w14:textId="77777777" w:rsidR="007C4623" w:rsidRPr="00F865F3" w:rsidRDefault="007C4623" w:rsidP="007C4623">
      <w:pPr>
        <w:spacing w:after="0"/>
        <w:rPr>
          <w:bCs/>
          <w:szCs w:val="22"/>
          <w:lang w:val="el-GR"/>
        </w:rPr>
      </w:pPr>
    </w:p>
    <w:p w14:paraId="6E02B450" w14:textId="77777777" w:rsidR="007C4623" w:rsidRPr="00F865F3" w:rsidRDefault="007C4623" w:rsidP="007C4623">
      <w:pPr>
        <w:suppressAutoHyphens w:val="0"/>
        <w:spacing w:after="0" w:line="276" w:lineRule="auto"/>
        <w:jc w:val="left"/>
        <w:rPr>
          <w:bCs/>
          <w:szCs w:val="22"/>
          <w:lang w:val="el-GR"/>
        </w:rPr>
      </w:pPr>
      <w:r w:rsidRPr="00F865F3">
        <w:rPr>
          <w:bCs/>
          <w:szCs w:val="22"/>
          <w:lang w:val="el-GR"/>
        </w:rPr>
        <w:br w:type="page"/>
      </w:r>
    </w:p>
    <w:p w14:paraId="78CC4264" w14:textId="77777777" w:rsidR="007C4623" w:rsidRPr="000328D1" w:rsidRDefault="007C4623" w:rsidP="007C4623">
      <w:pPr>
        <w:spacing w:after="0"/>
        <w:rPr>
          <w:b/>
          <w:szCs w:val="22"/>
          <w:lang w:val="el-GR"/>
        </w:rPr>
      </w:pPr>
      <w:r w:rsidRPr="000328D1">
        <w:rPr>
          <w:b/>
          <w:szCs w:val="22"/>
          <w:lang w:val="el-GR"/>
        </w:rPr>
        <w:lastRenderedPageBreak/>
        <w:t>ΤΜΗΜΑ (4) ΠΡΟΜΗΘΕΙΑ ΦΩΤΙΣΤΙΚΩΝ ΓΙΑ ΤΙΣ ΑΝΑΓΚΕΣ ΤΩΝ ΑΙΘΟΥΣΩΝ ΔΗΜΗΤΡΗΣ ΜΗΤΡΟΠΟΥΛΟΣ ΚΑΙ ΧΡΗΣΤΟΣ ΛΑΜΠΡΑΚΗΣ</w:t>
      </w:r>
    </w:p>
    <w:p w14:paraId="4F1BF4BB" w14:textId="77777777" w:rsidR="007C4623" w:rsidRDefault="007C4623" w:rsidP="007C4623">
      <w:pPr>
        <w:spacing w:after="0"/>
        <w:rPr>
          <w:bCs/>
          <w:szCs w:val="22"/>
          <w:lang w:val="el-GR"/>
        </w:rPr>
      </w:pPr>
    </w:p>
    <w:p w14:paraId="7E889441" w14:textId="77777777" w:rsidR="007C4623" w:rsidRPr="00F865F3" w:rsidRDefault="007C4623" w:rsidP="007C4623">
      <w:pPr>
        <w:spacing w:after="0"/>
        <w:rPr>
          <w:bCs/>
          <w:szCs w:val="22"/>
          <w:u w:val="single"/>
          <w:lang w:val="el-GR"/>
        </w:rPr>
      </w:pPr>
      <w:r w:rsidRPr="00EA6866">
        <w:rPr>
          <w:bCs/>
          <w:szCs w:val="22"/>
          <w:u w:val="single"/>
          <w:lang w:val="el-GR"/>
        </w:rPr>
        <w:t>ΚΙΝΟΥΜΕΝΕΣ ΚΕΦΑΛΕΣ</w:t>
      </w:r>
    </w:p>
    <w:p w14:paraId="58AC7826" w14:textId="77777777" w:rsidR="007C4623" w:rsidRPr="00F865F3" w:rsidRDefault="007C4623" w:rsidP="007C4623">
      <w:pPr>
        <w:spacing w:after="0"/>
        <w:rPr>
          <w:bCs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92"/>
        <w:gridCol w:w="1156"/>
        <w:gridCol w:w="2070"/>
      </w:tblGrid>
      <w:tr w:rsidR="007C4623" w:rsidRPr="00F865F3" w14:paraId="0DAAD7F4" w14:textId="77777777" w:rsidTr="00034209">
        <w:trPr>
          <w:cantSplit/>
        </w:trPr>
        <w:tc>
          <w:tcPr>
            <w:tcW w:w="0" w:type="auto"/>
            <w:vAlign w:val="center"/>
          </w:tcPr>
          <w:p w14:paraId="6B8A316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Α/Α</w:t>
            </w:r>
          </w:p>
        </w:tc>
        <w:tc>
          <w:tcPr>
            <w:tcW w:w="4492" w:type="dxa"/>
            <w:vAlign w:val="center"/>
          </w:tcPr>
          <w:p w14:paraId="2F972AD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Περιγρ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αφή </w:t>
            </w: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απαίτησης συμμόρφωσης</w:t>
            </w:r>
          </w:p>
        </w:tc>
        <w:tc>
          <w:tcPr>
            <w:tcW w:w="1156" w:type="dxa"/>
            <w:vAlign w:val="center"/>
          </w:tcPr>
          <w:p w14:paraId="55527675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Απάντηση</w:t>
            </w:r>
          </w:p>
          <w:p w14:paraId="57973AD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(ΝΑΙ/ΟΧΙ)</w:t>
            </w:r>
          </w:p>
        </w:tc>
        <w:tc>
          <w:tcPr>
            <w:tcW w:w="0" w:type="auto"/>
            <w:vAlign w:val="center"/>
          </w:tcPr>
          <w:p w14:paraId="5FBA6B1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Παρα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τηρήσεις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 / 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Τεκμηρίωση</w:t>
            </w:r>
            <w:proofErr w:type="spellEnd"/>
          </w:p>
        </w:tc>
      </w:tr>
      <w:tr w:rsidR="007C4623" w:rsidRPr="007C4623" w14:paraId="6F48212B" w14:textId="77777777" w:rsidTr="00034209">
        <w:trPr>
          <w:cantSplit/>
        </w:trPr>
        <w:tc>
          <w:tcPr>
            <w:tcW w:w="0" w:type="auto"/>
            <w:vAlign w:val="center"/>
          </w:tcPr>
          <w:p w14:paraId="6E2B5E8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10D5D49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Προμήθεια έξι (6) κινούμενων θεατρικών φωτιστικών κεφαλών τύπου </w:t>
            </w:r>
            <w:proofErr w:type="spellStart"/>
            <w:r w:rsidRPr="00F865F3">
              <w:rPr>
                <w:rFonts w:eastAsia="MS Mincho"/>
                <w:szCs w:val="22"/>
                <w:lang w:val="el-GR" w:eastAsia="en-US"/>
              </w:rPr>
              <w:t>profile</w:t>
            </w:r>
            <w:proofErr w:type="spellEnd"/>
          </w:p>
        </w:tc>
        <w:tc>
          <w:tcPr>
            <w:tcW w:w="1156" w:type="dxa"/>
            <w:vAlign w:val="center"/>
          </w:tcPr>
          <w:p w14:paraId="764A127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2B2C54F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335B295" w14:textId="77777777" w:rsidTr="00034209">
        <w:trPr>
          <w:cantSplit/>
        </w:trPr>
        <w:tc>
          <w:tcPr>
            <w:tcW w:w="0" w:type="auto"/>
            <w:vAlign w:val="center"/>
          </w:tcPr>
          <w:p w14:paraId="3D2D54A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2</w:t>
            </w:r>
          </w:p>
        </w:tc>
        <w:tc>
          <w:tcPr>
            <w:tcW w:w="4492" w:type="dxa"/>
          </w:tcPr>
          <w:p w14:paraId="0F16339D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Λειτουργία χωρίς ανεμιστήρες (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fanless</w:t>
            </w:r>
            <w:proofErr w:type="spellEnd"/>
            <w:r w:rsidRPr="00F865F3">
              <w:rPr>
                <w:rFonts w:eastAsia="MS Mincho"/>
                <w:szCs w:val="22"/>
                <w:lang w:val="el-GR" w:eastAsia="en-US"/>
              </w:rPr>
              <w:t>) σε πλήρη λειτουργία</w:t>
            </w:r>
          </w:p>
        </w:tc>
        <w:tc>
          <w:tcPr>
            <w:tcW w:w="1156" w:type="dxa"/>
            <w:vAlign w:val="center"/>
          </w:tcPr>
          <w:p w14:paraId="61C6BB7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011BABD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317FC362" w14:textId="77777777" w:rsidTr="00034209">
        <w:trPr>
          <w:cantSplit/>
        </w:trPr>
        <w:tc>
          <w:tcPr>
            <w:tcW w:w="0" w:type="auto"/>
            <w:vAlign w:val="center"/>
          </w:tcPr>
          <w:p w14:paraId="1E10FAB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3</w:t>
            </w:r>
          </w:p>
        </w:tc>
        <w:tc>
          <w:tcPr>
            <w:tcW w:w="4492" w:type="dxa"/>
          </w:tcPr>
          <w:p w14:paraId="0C6FDAC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Πηγή φωτός: </w:t>
            </w:r>
            <w:r w:rsidRPr="00F865F3">
              <w:rPr>
                <w:rFonts w:eastAsia="MS Mincho"/>
                <w:szCs w:val="22"/>
                <w:lang w:val="en-US" w:eastAsia="en-US"/>
              </w:rPr>
              <w:t>LED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υψηλής απόδοσης με συνολική φωτεινή ροή τουλάχιστον 12.000 </w:t>
            </w:r>
            <w:r w:rsidRPr="00F865F3">
              <w:rPr>
                <w:rFonts w:eastAsia="MS Mincho"/>
                <w:szCs w:val="22"/>
                <w:lang w:val="en-US" w:eastAsia="en-US"/>
              </w:rPr>
              <w:t>lumens</w:t>
            </w:r>
          </w:p>
        </w:tc>
        <w:tc>
          <w:tcPr>
            <w:tcW w:w="1156" w:type="dxa"/>
            <w:vAlign w:val="center"/>
          </w:tcPr>
          <w:p w14:paraId="3A2823D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0F49187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549DA55C" w14:textId="77777777" w:rsidTr="00034209">
        <w:trPr>
          <w:cantSplit/>
        </w:trPr>
        <w:tc>
          <w:tcPr>
            <w:tcW w:w="0" w:type="auto"/>
            <w:vAlign w:val="center"/>
          </w:tcPr>
          <w:p w14:paraId="0D774A3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</w:tcPr>
          <w:p w14:paraId="3465E72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Θερμοκρασία χρώματος: Περίπου 6.000</w:t>
            </w:r>
            <w:r w:rsidRPr="00F865F3">
              <w:rPr>
                <w:rFonts w:eastAsia="MS Mincho"/>
                <w:szCs w:val="22"/>
                <w:lang w:val="en-US" w:eastAsia="en-US"/>
              </w:rPr>
              <w:t>K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με </w:t>
            </w:r>
            <w:r w:rsidRPr="00F865F3">
              <w:rPr>
                <w:rFonts w:eastAsia="MS Mincho"/>
                <w:szCs w:val="22"/>
                <w:lang w:val="en-US" w:eastAsia="en-US"/>
              </w:rPr>
              <w:t>CRI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≥ 90</w:t>
            </w:r>
          </w:p>
        </w:tc>
        <w:tc>
          <w:tcPr>
            <w:tcW w:w="1156" w:type="dxa"/>
            <w:vAlign w:val="center"/>
          </w:tcPr>
          <w:p w14:paraId="4460D91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2745996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2B464AA8" w14:textId="77777777" w:rsidTr="00034209">
        <w:trPr>
          <w:cantSplit/>
        </w:trPr>
        <w:tc>
          <w:tcPr>
            <w:tcW w:w="0" w:type="auto"/>
            <w:vAlign w:val="center"/>
          </w:tcPr>
          <w:p w14:paraId="3EDD9A6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</w:tcPr>
          <w:p w14:paraId="56795568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Zoom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: Ρυθμιζόμενο εύρος τουλάχιστον </w:t>
            </w:r>
            <w:r w:rsidRPr="00902F2A">
              <w:rPr>
                <w:rFonts w:eastAsia="MS Mincho"/>
                <w:szCs w:val="22"/>
                <w:lang w:val="el-GR" w:eastAsia="en-US"/>
              </w:rPr>
              <w:t>7</w:t>
            </w:r>
            <w:r w:rsidRPr="00F865F3">
              <w:rPr>
                <w:rFonts w:eastAsia="MS Mincho"/>
                <w:szCs w:val="22"/>
                <w:lang w:val="el-GR" w:eastAsia="en-US"/>
              </w:rPr>
              <w:t>° έως 5</w:t>
            </w:r>
            <w:r w:rsidRPr="00902F2A">
              <w:rPr>
                <w:rFonts w:eastAsia="MS Mincho"/>
                <w:szCs w:val="22"/>
                <w:lang w:val="el-GR" w:eastAsia="en-US"/>
              </w:rPr>
              <w:t>0</w:t>
            </w:r>
            <w:r w:rsidRPr="00F865F3">
              <w:rPr>
                <w:rFonts w:eastAsia="MS Mincho"/>
                <w:szCs w:val="22"/>
                <w:lang w:val="el-GR" w:eastAsia="en-US"/>
              </w:rPr>
              <w:t>°</w:t>
            </w:r>
          </w:p>
        </w:tc>
        <w:tc>
          <w:tcPr>
            <w:tcW w:w="1156" w:type="dxa"/>
            <w:vAlign w:val="center"/>
          </w:tcPr>
          <w:p w14:paraId="07CE578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200298A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8E0005F" w14:textId="77777777" w:rsidTr="00034209">
        <w:trPr>
          <w:cantSplit/>
        </w:trPr>
        <w:tc>
          <w:tcPr>
            <w:tcW w:w="0" w:type="auto"/>
            <w:vAlign w:val="center"/>
          </w:tcPr>
          <w:p w14:paraId="42AAD95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</w:tcPr>
          <w:p w14:paraId="2F617F7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Σύστημα χρωμάτων: Πλήρες σύστημα μίξης χρωμάτων, όπως </w:t>
            </w:r>
            <w:r w:rsidRPr="00F865F3">
              <w:rPr>
                <w:rFonts w:eastAsia="MS Mincho"/>
                <w:szCs w:val="22"/>
                <w:lang w:val="en-US" w:eastAsia="en-US"/>
              </w:rPr>
              <w:t>CMY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+ </w:t>
            </w:r>
            <w:r w:rsidRPr="00F865F3">
              <w:rPr>
                <w:rFonts w:eastAsia="MS Mincho"/>
                <w:szCs w:val="22"/>
                <w:lang w:val="en-US" w:eastAsia="en-US"/>
              </w:rPr>
              <w:t>CTO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ή ισοδύναμο</w:t>
            </w:r>
          </w:p>
        </w:tc>
        <w:tc>
          <w:tcPr>
            <w:tcW w:w="1156" w:type="dxa"/>
            <w:vAlign w:val="center"/>
          </w:tcPr>
          <w:p w14:paraId="4A63679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628A25F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37DEEEF" w14:textId="77777777" w:rsidTr="00034209">
        <w:trPr>
          <w:cantSplit/>
        </w:trPr>
        <w:tc>
          <w:tcPr>
            <w:tcW w:w="0" w:type="auto"/>
            <w:vAlign w:val="center"/>
          </w:tcPr>
          <w:p w14:paraId="747B35D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7</w:t>
            </w:r>
          </w:p>
        </w:tc>
        <w:tc>
          <w:tcPr>
            <w:tcW w:w="4492" w:type="dxa"/>
          </w:tcPr>
          <w:p w14:paraId="35CC960D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Εφέ: Τουλάχιστον δύο </w:t>
            </w:r>
            <w:r w:rsidRPr="00F865F3">
              <w:rPr>
                <w:rFonts w:eastAsia="MS Mincho"/>
                <w:szCs w:val="22"/>
                <w:lang w:val="en-US" w:eastAsia="en-US"/>
              </w:rPr>
              <w:t>gobo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wheels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(ένα περιστρεφόμενο και ένα στατικό με θεατρικά σχέδια), </w:t>
            </w:r>
            <w:r w:rsidRPr="00F865F3">
              <w:rPr>
                <w:rFonts w:eastAsia="MS Mincho"/>
                <w:szCs w:val="22"/>
                <w:lang w:val="en-US" w:eastAsia="en-US"/>
              </w:rPr>
              <w:t>Animation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wheel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, </w:t>
            </w:r>
            <w:r w:rsidRPr="00F865F3">
              <w:rPr>
                <w:rFonts w:eastAsia="MS Mincho"/>
                <w:szCs w:val="22"/>
                <w:lang w:val="en-US" w:eastAsia="en-US"/>
              </w:rPr>
              <w:t>Motorized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iris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, </w:t>
            </w:r>
            <w:r w:rsidRPr="00F865F3">
              <w:rPr>
                <w:rFonts w:eastAsia="MS Mincho"/>
                <w:szCs w:val="22"/>
                <w:lang w:val="en-US" w:eastAsia="en-US"/>
              </w:rPr>
              <w:t>prism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, </w:t>
            </w:r>
            <w:r w:rsidRPr="00F865F3">
              <w:rPr>
                <w:rFonts w:eastAsia="MS Mincho"/>
                <w:szCs w:val="22"/>
                <w:lang w:val="en-US" w:eastAsia="en-US"/>
              </w:rPr>
              <w:t>variable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frost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, </w:t>
            </w:r>
            <w:r w:rsidRPr="00F865F3">
              <w:rPr>
                <w:rFonts w:eastAsia="MS Mincho"/>
                <w:szCs w:val="22"/>
                <w:lang w:val="en-US" w:eastAsia="en-US"/>
              </w:rPr>
              <w:t>Framing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</w:t>
            </w:r>
            <w:r w:rsidRPr="00F865F3">
              <w:rPr>
                <w:rFonts w:eastAsia="MS Mincho"/>
                <w:szCs w:val="22"/>
                <w:lang w:val="en-US" w:eastAsia="en-US"/>
              </w:rPr>
              <w:t>system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με 4 λεπίδες και δυνατότητα περιστροφής,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stobe</w:t>
            </w:r>
            <w:proofErr w:type="spellEnd"/>
            <w:r w:rsidRPr="00F865F3">
              <w:rPr>
                <w:rFonts w:eastAsia="MS Mincho"/>
                <w:szCs w:val="22"/>
                <w:lang w:val="el-GR" w:eastAsia="en-US"/>
              </w:rPr>
              <w:t xml:space="preserve"> τουλάχιστον από 0-20</w:t>
            </w:r>
            <w:r w:rsidRPr="00F865F3">
              <w:rPr>
                <w:rFonts w:eastAsia="MS Mincho"/>
                <w:szCs w:val="22"/>
                <w:lang w:val="en-US" w:eastAsia="en-US"/>
              </w:rPr>
              <w:t>Hz</w:t>
            </w:r>
          </w:p>
        </w:tc>
        <w:tc>
          <w:tcPr>
            <w:tcW w:w="1156" w:type="dxa"/>
            <w:vAlign w:val="center"/>
          </w:tcPr>
          <w:p w14:paraId="04A545C5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372504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121043" w14:paraId="3FDCEA08" w14:textId="77777777" w:rsidTr="00034209">
        <w:trPr>
          <w:cantSplit/>
        </w:trPr>
        <w:tc>
          <w:tcPr>
            <w:tcW w:w="0" w:type="auto"/>
            <w:vAlign w:val="center"/>
          </w:tcPr>
          <w:p w14:paraId="7144236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8</w:t>
            </w:r>
          </w:p>
        </w:tc>
        <w:tc>
          <w:tcPr>
            <w:tcW w:w="4492" w:type="dxa"/>
          </w:tcPr>
          <w:p w14:paraId="5E1046A5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 xml:space="preserve">Υποστήριξη για </w:t>
            </w:r>
            <w:r w:rsidRPr="00F865F3">
              <w:rPr>
                <w:rFonts w:eastAsia="MS Mincho"/>
                <w:szCs w:val="22"/>
                <w:lang w:val="en-US" w:eastAsia="en-US"/>
              </w:rPr>
              <w:t>DMX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, </w:t>
            </w:r>
            <w:r w:rsidRPr="00F865F3">
              <w:rPr>
                <w:rFonts w:eastAsia="MS Mincho"/>
                <w:szCs w:val="22"/>
                <w:lang w:val="en-US" w:eastAsia="en-US"/>
              </w:rPr>
              <w:t>RDM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, </w:t>
            </w:r>
            <w:r w:rsidRPr="00F865F3">
              <w:rPr>
                <w:rFonts w:eastAsia="MS Mincho"/>
                <w:szCs w:val="22"/>
                <w:lang w:val="en-US" w:eastAsia="en-US"/>
              </w:rPr>
              <w:t>Art</w:t>
            </w:r>
            <w:r w:rsidRPr="00F865F3">
              <w:rPr>
                <w:rFonts w:eastAsia="MS Mincho"/>
                <w:szCs w:val="22"/>
                <w:lang w:val="el-GR" w:eastAsia="en-US"/>
              </w:rPr>
              <w:t>-</w:t>
            </w:r>
            <w:r w:rsidRPr="00F865F3">
              <w:rPr>
                <w:rFonts w:eastAsia="MS Mincho"/>
                <w:szCs w:val="22"/>
                <w:lang w:val="en-US" w:eastAsia="en-US"/>
              </w:rPr>
              <w:t>Net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,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sACN</w:t>
            </w:r>
            <w:proofErr w:type="spellEnd"/>
          </w:p>
        </w:tc>
        <w:tc>
          <w:tcPr>
            <w:tcW w:w="1156" w:type="dxa"/>
            <w:vAlign w:val="center"/>
          </w:tcPr>
          <w:p w14:paraId="3173026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242F264C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2A697233" w14:textId="77777777" w:rsidTr="00034209">
        <w:trPr>
          <w:cantSplit/>
        </w:trPr>
        <w:tc>
          <w:tcPr>
            <w:tcW w:w="0" w:type="auto"/>
            <w:vAlign w:val="center"/>
          </w:tcPr>
          <w:p w14:paraId="190B0622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9</w:t>
            </w:r>
          </w:p>
        </w:tc>
        <w:tc>
          <w:tcPr>
            <w:tcW w:w="4492" w:type="dxa"/>
          </w:tcPr>
          <w:p w14:paraId="56F6F5E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Διάρκει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α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ζωής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 xml:space="preserve"> LED: ≥ 30.000 </w:t>
            </w:r>
            <w:proofErr w:type="spellStart"/>
            <w:r w:rsidRPr="00F865F3">
              <w:rPr>
                <w:rFonts w:eastAsia="MS Mincho"/>
                <w:szCs w:val="22"/>
                <w:lang w:val="en-US" w:eastAsia="en-US"/>
              </w:rPr>
              <w:t>ώρες</w:t>
            </w:r>
            <w:proofErr w:type="spellEnd"/>
            <w:r w:rsidRPr="00F865F3">
              <w:rPr>
                <w:rFonts w:eastAsia="MS Mincho"/>
                <w:szCs w:val="22"/>
                <w:lang w:val="en-US" w:eastAsia="en-US"/>
              </w:rPr>
              <w:t>.</w:t>
            </w:r>
          </w:p>
        </w:tc>
        <w:tc>
          <w:tcPr>
            <w:tcW w:w="1156" w:type="dxa"/>
            <w:vAlign w:val="center"/>
          </w:tcPr>
          <w:p w14:paraId="5B45926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70EB604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15FE1545" w14:textId="77777777" w:rsidTr="00034209">
        <w:trPr>
          <w:cantSplit/>
        </w:trPr>
        <w:tc>
          <w:tcPr>
            <w:tcW w:w="0" w:type="auto"/>
            <w:vAlign w:val="center"/>
          </w:tcPr>
          <w:p w14:paraId="2A4ED197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10</w:t>
            </w:r>
          </w:p>
        </w:tc>
        <w:tc>
          <w:tcPr>
            <w:tcW w:w="4492" w:type="dxa"/>
          </w:tcPr>
          <w:p w14:paraId="2CCB572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Dimming</w:t>
            </w:r>
            <w:r w:rsidRPr="00F865F3">
              <w:rPr>
                <w:rFonts w:eastAsia="MS Mincho"/>
                <w:szCs w:val="22"/>
                <w:lang w:val="el-GR" w:eastAsia="en-US"/>
              </w:rPr>
              <w:t>: 16-</w:t>
            </w:r>
            <w:r w:rsidRPr="00F865F3">
              <w:rPr>
                <w:rFonts w:eastAsia="MS Mincho"/>
                <w:szCs w:val="22"/>
                <w:lang w:val="en-US" w:eastAsia="en-US"/>
              </w:rPr>
              <w:t>bit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με επιλογές καμπύλης</w:t>
            </w:r>
          </w:p>
        </w:tc>
        <w:tc>
          <w:tcPr>
            <w:tcW w:w="1156" w:type="dxa"/>
            <w:vAlign w:val="center"/>
          </w:tcPr>
          <w:p w14:paraId="0FDAA5E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21BF7C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4C24CA0D" w14:textId="77777777" w:rsidTr="00034209">
        <w:trPr>
          <w:cantSplit/>
        </w:trPr>
        <w:tc>
          <w:tcPr>
            <w:tcW w:w="0" w:type="auto"/>
            <w:vAlign w:val="center"/>
          </w:tcPr>
          <w:p w14:paraId="4F82A87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11</w:t>
            </w:r>
          </w:p>
        </w:tc>
        <w:tc>
          <w:tcPr>
            <w:tcW w:w="4492" w:type="dxa"/>
          </w:tcPr>
          <w:p w14:paraId="6285EA78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Pan</w:t>
            </w:r>
            <w:r w:rsidRPr="00F865F3">
              <w:rPr>
                <w:rFonts w:eastAsia="MS Mincho"/>
                <w:szCs w:val="22"/>
                <w:lang w:val="el-GR" w:eastAsia="en-US"/>
              </w:rPr>
              <w:t>/</w:t>
            </w:r>
            <w:r w:rsidRPr="00F865F3">
              <w:rPr>
                <w:rFonts w:eastAsia="MS Mincho"/>
                <w:szCs w:val="22"/>
                <w:lang w:val="en-US" w:eastAsia="en-US"/>
              </w:rPr>
              <w:t>Tilt</w:t>
            </w:r>
            <w:r w:rsidRPr="00F865F3">
              <w:rPr>
                <w:rFonts w:eastAsia="MS Mincho"/>
                <w:szCs w:val="22"/>
                <w:lang w:val="el-GR" w:eastAsia="en-US"/>
              </w:rPr>
              <w:t>: ≥ 540° / 2</w:t>
            </w:r>
            <w:r w:rsidRPr="00902F2A">
              <w:rPr>
                <w:rFonts w:eastAsia="MS Mincho"/>
                <w:szCs w:val="22"/>
                <w:lang w:val="el-GR" w:eastAsia="en-US"/>
              </w:rPr>
              <w:t>5</w:t>
            </w:r>
            <w:r w:rsidRPr="00F865F3">
              <w:rPr>
                <w:rFonts w:eastAsia="MS Mincho"/>
                <w:szCs w:val="22"/>
                <w:lang w:val="el-GR" w:eastAsia="en-US"/>
              </w:rPr>
              <w:t>0° με 16-</w:t>
            </w:r>
            <w:r w:rsidRPr="00F865F3">
              <w:rPr>
                <w:rFonts w:eastAsia="MS Mincho"/>
                <w:szCs w:val="22"/>
                <w:lang w:val="en-US" w:eastAsia="en-US"/>
              </w:rPr>
              <w:t>bit</w:t>
            </w:r>
            <w:r w:rsidRPr="00F865F3">
              <w:rPr>
                <w:rFonts w:eastAsia="MS Mincho"/>
                <w:szCs w:val="22"/>
                <w:lang w:val="el-GR" w:eastAsia="en-US"/>
              </w:rPr>
              <w:t xml:space="preserve"> ανάλυση και αθόρυβη κίνηση</w:t>
            </w:r>
          </w:p>
        </w:tc>
        <w:tc>
          <w:tcPr>
            <w:tcW w:w="1156" w:type="dxa"/>
            <w:vAlign w:val="center"/>
          </w:tcPr>
          <w:p w14:paraId="4680E67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A17550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</w:tbl>
    <w:p w14:paraId="3A682186" w14:textId="77777777" w:rsidR="007C4623" w:rsidRDefault="007C4623" w:rsidP="007C4623">
      <w:pPr>
        <w:spacing w:after="0"/>
        <w:rPr>
          <w:szCs w:val="22"/>
          <w:lang w:val="el-GR"/>
        </w:rPr>
      </w:pPr>
    </w:p>
    <w:p w14:paraId="47DAF27D" w14:textId="77777777" w:rsidR="007C4623" w:rsidRDefault="007C4623" w:rsidP="007C4623">
      <w:pPr>
        <w:suppressAutoHyphens w:val="0"/>
        <w:spacing w:after="160" w:line="278" w:lineRule="auto"/>
        <w:jc w:val="left"/>
        <w:rPr>
          <w:szCs w:val="22"/>
          <w:lang w:val="el-GR"/>
        </w:rPr>
      </w:pPr>
      <w:r>
        <w:rPr>
          <w:szCs w:val="22"/>
          <w:lang w:val="el-GR"/>
        </w:rPr>
        <w:br w:type="page"/>
      </w:r>
    </w:p>
    <w:p w14:paraId="359572F6" w14:textId="77777777" w:rsidR="007C4623" w:rsidRPr="00F865F3" w:rsidRDefault="007C4623" w:rsidP="007C4623">
      <w:pPr>
        <w:spacing w:after="0"/>
        <w:jc w:val="center"/>
        <w:rPr>
          <w:bCs/>
          <w:szCs w:val="22"/>
          <w:lang w:val="el-GR"/>
        </w:rPr>
      </w:pPr>
      <w:r>
        <w:rPr>
          <w:bCs/>
          <w:szCs w:val="22"/>
          <w:lang w:val="el-GR"/>
        </w:rPr>
        <w:lastRenderedPageBreak/>
        <w:t xml:space="preserve">ΦΩΤΙΣΤΙΚΑ ΣΩΜΑΤΑ ΤΥΠΟΥ </w:t>
      </w:r>
      <w:r>
        <w:rPr>
          <w:bCs/>
          <w:szCs w:val="22"/>
          <w:lang w:val="en-US"/>
        </w:rPr>
        <w:t>FRESNEL</w:t>
      </w:r>
    </w:p>
    <w:p w14:paraId="41682122" w14:textId="77777777" w:rsidR="007C4623" w:rsidRPr="00F865F3" w:rsidRDefault="007C4623" w:rsidP="007C4623">
      <w:pPr>
        <w:spacing w:after="0"/>
        <w:rPr>
          <w:bCs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92"/>
        <w:gridCol w:w="1156"/>
        <w:gridCol w:w="2070"/>
      </w:tblGrid>
      <w:tr w:rsidR="007C4623" w:rsidRPr="00F865F3" w14:paraId="19B40029" w14:textId="77777777" w:rsidTr="00034209">
        <w:trPr>
          <w:cantSplit/>
        </w:trPr>
        <w:tc>
          <w:tcPr>
            <w:tcW w:w="0" w:type="auto"/>
            <w:vAlign w:val="center"/>
          </w:tcPr>
          <w:p w14:paraId="52CBE00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Α/Α</w:t>
            </w:r>
          </w:p>
        </w:tc>
        <w:tc>
          <w:tcPr>
            <w:tcW w:w="4492" w:type="dxa"/>
            <w:vAlign w:val="center"/>
          </w:tcPr>
          <w:p w14:paraId="725F569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Περιγρ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αφή </w:t>
            </w: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απαίτησης συμμόρφωσης</w:t>
            </w:r>
          </w:p>
        </w:tc>
        <w:tc>
          <w:tcPr>
            <w:tcW w:w="1156" w:type="dxa"/>
            <w:vAlign w:val="center"/>
          </w:tcPr>
          <w:p w14:paraId="4E89F96F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Απάντηση</w:t>
            </w:r>
          </w:p>
          <w:p w14:paraId="1E32E6A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l-GR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l-GR" w:eastAsia="en-US"/>
              </w:rPr>
              <w:t>(ΝΑΙ/ΟΧΙ)</w:t>
            </w:r>
          </w:p>
        </w:tc>
        <w:tc>
          <w:tcPr>
            <w:tcW w:w="0" w:type="auto"/>
            <w:vAlign w:val="center"/>
          </w:tcPr>
          <w:p w14:paraId="21C83C0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b/>
                <w:bCs/>
                <w:szCs w:val="22"/>
                <w:lang w:val="en-US" w:eastAsia="en-US"/>
              </w:rPr>
            </w:pPr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Παρα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τηρήσεις</w:t>
            </w:r>
            <w:proofErr w:type="spellEnd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 xml:space="preserve"> / </w:t>
            </w:r>
            <w:proofErr w:type="spellStart"/>
            <w:r w:rsidRPr="00F865F3">
              <w:rPr>
                <w:rFonts w:eastAsia="MS Mincho"/>
                <w:b/>
                <w:bCs/>
                <w:szCs w:val="22"/>
                <w:lang w:val="en-US" w:eastAsia="en-US"/>
              </w:rPr>
              <w:t>Τεκμηρίωση</w:t>
            </w:r>
            <w:proofErr w:type="spellEnd"/>
          </w:p>
        </w:tc>
      </w:tr>
      <w:tr w:rsidR="007C4623" w:rsidRPr="007C4623" w14:paraId="4EF75A9E" w14:textId="77777777" w:rsidTr="00034209">
        <w:trPr>
          <w:cantSplit/>
        </w:trPr>
        <w:tc>
          <w:tcPr>
            <w:tcW w:w="0" w:type="auto"/>
            <w:vAlign w:val="center"/>
          </w:tcPr>
          <w:p w14:paraId="2976E50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1</w:t>
            </w:r>
          </w:p>
        </w:tc>
        <w:tc>
          <w:tcPr>
            <w:tcW w:w="4492" w:type="dxa"/>
          </w:tcPr>
          <w:p w14:paraId="513D5054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>
              <w:rPr>
                <w:lang w:val="el-GR"/>
              </w:rPr>
              <w:t>Προμήθεια δ</w:t>
            </w:r>
            <w:r w:rsidRPr="00D93D2A">
              <w:rPr>
                <w:lang w:val="el-GR"/>
              </w:rPr>
              <w:t xml:space="preserve">έκα (10) θεατρικής χρήσης φωτιστικών σωμάτων τύπου </w:t>
            </w:r>
            <w:r w:rsidRPr="00D93D2A">
              <w:rPr>
                <w:lang w:val="en-US"/>
              </w:rPr>
              <w:t>Fresnel</w:t>
            </w:r>
            <w:r w:rsidRPr="00D93D2A">
              <w:rPr>
                <w:lang w:val="el-GR"/>
              </w:rPr>
              <w:t xml:space="preserve"> και τεχνολογίας </w:t>
            </w:r>
            <w:r w:rsidRPr="00D93D2A">
              <w:rPr>
                <w:lang w:val="en-US"/>
              </w:rPr>
              <w:t>LED</w:t>
            </w:r>
            <w:r w:rsidRPr="00D93D2A">
              <w:rPr>
                <w:lang w:val="el-GR"/>
              </w:rPr>
              <w:t xml:space="preserve"> </w:t>
            </w:r>
          </w:p>
        </w:tc>
        <w:tc>
          <w:tcPr>
            <w:tcW w:w="1156" w:type="dxa"/>
            <w:vAlign w:val="center"/>
          </w:tcPr>
          <w:p w14:paraId="383F79FD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76379FB8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677FD7B4" w14:textId="77777777" w:rsidTr="00034209">
        <w:trPr>
          <w:cantSplit/>
        </w:trPr>
        <w:tc>
          <w:tcPr>
            <w:tcW w:w="0" w:type="auto"/>
            <w:vAlign w:val="center"/>
          </w:tcPr>
          <w:p w14:paraId="025C3425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2</w:t>
            </w:r>
          </w:p>
        </w:tc>
        <w:tc>
          <w:tcPr>
            <w:tcW w:w="4492" w:type="dxa"/>
          </w:tcPr>
          <w:p w14:paraId="264933A1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D93D2A">
              <w:rPr>
                <w:lang w:val="el-GR"/>
              </w:rPr>
              <w:t xml:space="preserve">Κατάλληλο για θεατρική χρήση και </w:t>
            </w:r>
            <w:r w:rsidRPr="00D93D2A">
              <w:rPr>
                <w:lang w:val="en-US"/>
              </w:rPr>
              <w:t>studio</w:t>
            </w:r>
            <w:r w:rsidRPr="00D93D2A">
              <w:rPr>
                <w:lang w:val="el-GR"/>
              </w:rPr>
              <w:t xml:space="preserve"> τηλεόρασης με δυνατότητα αποφυγής </w:t>
            </w:r>
            <w:r w:rsidRPr="00D93D2A">
              <w:rPr>
                <w:lang w:val="en-US"/>
              </w:rPr>
              <w:t>flickering</w:t>
            </w:r>
            <w:r w:rsidRPr="00D93D2A">
              <w:rPr>
                <w:lang w:val="el-GR"/>
              </w:rPr>
              <w:t xml:space="preserve"> στην κάμερα</w:t>
            </w:r>
          </w:p>
        </w:tc>
        <w:tc>
          <w:tcPr>
            <w:tcW w:w="1156" w:type="dxa"/>
            <w:vAlign w:val="center"/>
          </w:tcPr>
          <w:p w14:paraId="614E663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7B3CB0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23047E6D" w14:textId="77777777" w:rsidTr="00034209">
        <w:trPr>
          <w:cantSplit/>
        </w:trPr>
        <w:tc>
          <w:tcPr>
            <w:tcW w:w="0" w:type="auto"/>
            <w:vAlign w:val="center"/>
          </w:tcPr>
          <w:p w14:paraId="2E82F546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n-US" w:eastAsia="en-US"/>
              </w:rPr>
            </w:pPr>
            <w:r w:rsidRPr="00F865F3">
              <w:rPr>
                <w:rFonts w:eastAsia="MS Mincho"/>
                <w:szCs w:val="22"/>
                <w:lang w:val="en-US" w:eastAsia="en-US"/>
              </w:rPr>
              <w:t>3</w:t>
            </w:r>
          </w:p>
        </w:tc>
        <w:tc>
          <w:tcPr>
            <w:tcW w:w="4492" w:type="dxa"/>
          </w:tcPr>
          <w:p w14:paraId="710852F2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D93D2A">
              <w:rPr>
                <w:lang w:val="el-GR"/>
              </w:rPr>
              <w:t xml:space="preserve">Πηγή φωτός: </w:t>
            </w:r>
            <w:r w:rsidRPr="00D93D2A">
              <w:rPr>
                <w:lang w:val="en-US"/>
              </w:rPr>
              <w:t>RGBMA</w:t>
            </w:r>
            <w:r w:rsidRPr="00D93D2A">
              <w:rPr>
                <w:lang w:val="el-GR"/>
              </w:rPr>
              <w:t xml:space="preserve"> LED υψηλής απόδοσης με συνολική φωτεινή ροή τουλάχιστον 14.000 </w:t>
            </w:r>
            <w:proofErr w:type="spellStart"/>
            <w:r w:rsidRPr="00D93D2A">
              <w:rPr>
                <w:lang w:val="el-GR"/>
              </w:rPr>
              <w:t>lumens</w:t>
            </w:r>
            <w:proofErr w:type="spellEnd"/>
          </w:p>
        </w:tc>
        <w:tc>
          <w:tcPr>
            <w:tcW w:w="1156" w:type="dxa"/>
            <w:vAlign w:val="center"/>
          </w:tcPr>
          <w:p w14:paraId="676309EB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D806DE3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53128454" w14:textId="77777777" w:rsidTr="00034209">
        <w:trPr>
          <w:cantSplit/>
        </w:trPr>
        <w:tc>
          <w:tcPr>
            <w:tcW w:w="0" w:type="auto"/>
            <w:vAlign w:val="center"/>
          </w:tcPr>
          <w:p w14:paraId="7E72D0B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</w:tcPr>
          <w:p w14:paraId="15BE1ABB" w14:textId="77777777" w:rsidR="007C4623" w:rsidRPr="00B971FA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D93D2A">
              <w:rPr>
                <w:lang w:val="el-GR"/>
              </w:rPr>
              <w:t xml:space="preserve">Θερμοκρασία χρώματος: γραμμικά </w:t>
            </w:r>
            <w:r w:rsidRPr="00D93D2A">
              <w:rPr>
                <w:lang w:val="en-US"/>
              </w:rPr>
              <w:t>presets</w:t>
            </w:r>
            <w:r w:rsidRPr="00D93D2A">
              <w:rPr>
                <w:lang w:val="el-GR"/>
              </w:rPr>
              <w:t xml:space="preserve"> τουλάχιστον 2800 έως 8000Κ με CRI ≥ 9</w:t>
            </w:r>
            <w:r w:rsidRPr="00902F2A">
              <w:rPr>
                <w:lang w:val="el-GR"/>
              </w:rPr>
              <w:t>4,5</w:t>
            </w:r>
          </w:p>
        </w:tc>
        <w:tc>
          <w:tcPr>
            <w:tcW w:w="1156" w:type="dxa"/>
            <w:vAlign w:val="center"/>
          </w:tcPr>
          <w:p w14:paraId="39144363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96A036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1B154B6A" w14:textId="77777777" w:rsidTr="00034209">
        <w:trPr>
          <w:cantSplit/>
        </w:trPr>
        <w:tc>
          <w:tcPr>
            <w:tcW w:w="0" w:type="auto"/>
            <w:vAlign w:val="center"/>
          </w:tcPr>
          <w:p w14:paraId="086B5D8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</w:tcPr>
          <w:p w14:paraId="19F03480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proofErr w:type="spellStart"/>
            <w:r w:rsidRPr="00D93D2A">
              <w:rPr>
                <w:lang w:val="el-GR"/>
              </w:rPr>
              <w:t>Zoom</w:t>
            </w:r>
            <w:proofErr w:type="spellEnd"/>
            <w:r w:rsidRPr="00D93D2A">
              <w:rPr>
                <w:lang w:val="el-GR"/>
              </w:rPr>
              <w:t>: Ηλεκτρικά ρυθμιζόμενο εύρος τουλάχιστον 1</w:t>
            </w:r>
            <w:r w:rsidRPr="00CC472D">
              <w:rPr>
                <w:lang w:val="el-GR"/>
              </w:rPr>
              <w:t>0</w:t>
            </w:r>
            <w:r w:rsidRPr="00D93D2A">
              <w:rPr>
                <w:lang w:val="el-GR"/>
              </w:rPr>
              <w:t xml:space="preserve">° έως </w:t>
            </w:r>
            <w:r w:rsidRPr="00CC472D">
              <w:rPr>
                <w:lang w:val="el-GR"/>
              </w:rPr>
              <w:t>50</w:t>
            </w:r>
            <w:r w:rsidRPr="00D93D2A">
              <w:rPr>
                <w:lang w:val="el-GR"/>
              </w:rPr>
              <w:t>°</w:t>
            </w:r>
          </w:p>
        </w:tc>
        <w:tc>
          <w:tcPr>
            <w:tcW w:w="1156" w:type="dxa"/>
            <w:vAlign w:val="center"/>
          </w:tcPr>
          <w:p w14:paraId="2F1AE346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58DC6ED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262BADD9" w14:textId="77777777" w:rsidTr="00034209">
        <w:trPr>
          <w:cantSplit/>
        </w:trPr>
        <w:tc>
          <w:tcPr>
            <w:tcW w:w="0" w:type="auto"/>
            <w:vAlign w:val="center"/>
          </w:tcPr>
          <w:p w14:paraId="1AFAE8C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</w:tcPr>
          <w:p w14:paraId="26C07714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D93D2A">
              <w:rPr>
                <w:lang w:val="el-GR"/>
              </w:rPr>
              <w:t xml:space="preserve">Εφέ: Ηλεκτρονικό </w:t>
            </w:r>
            <w:r w:rsidRPr="00D93D2A">
              <w:rPr>
                <w:lang w:val="en-US"/>
              </w:rPr>
              <w:t>shutter</w:t>
            </w:r>
            <w:r w:rsidRPr="00D93D2A">
              <w:rPr>
                <w:lang w:val="el-GR"/>
              </w:rPr>
              <w:t xml:space="preserve">, ηλεκτρονικό </w:t>
            </w:r>
            <w:r w:rsidRPr="00D93D2A">
              <w:rPr>
                <w:lang w:val="en-US"/>
              </w:rPr>
              <w:t>strobe</w:t>
            </w:r>
            <w:r w:rsidRPr="00D93D2A">
              <w:rPr>
                <w:lang w:val="el-GR"/>
              </w:rPr>
              <w:t xml:space="preserve"> (τουλάχιστον 0 – 30</w:t>
            </w:r>
            <w:r w:rsidRPr="00D93D2A">
              <w:rPr>
                <w:lang w:val="en-US"/>
              </w:rPr>
              <w:t>Hz</w:t>
            </w:r>
            <w:r w:rsidRPr="00D93D2A">
              <w:rPr>
                <w:lang w:val="el-GR"/>
              </w:rPr>
              <w:t xml:space="preserve">), ηλεκτρονικό </w:t>
            </w:r>
            <w:r w:rsidRPr="00D93D2A">
              <w:rPr>
                <w:lang w:val="en-US"/>
              </w:rPr>
              <w:t>dimming</w:t>
            </w:r>
            <w:r w:rsidRPr="00D93D2A">
              <w:rPr>
                <w:lang w:val="el-GR"/>
              </w:rPr>
              <w:t xml:space="preserve"> με τουλάχιστον τέσσερα 18-</w:t>
            </w:r>
            <w:r w:rsidRPr="00D93D2A">
              <w:rPr>
                <w:lang w:val="en-US"/>
              </w:rPr>
              <w:t>bit</w:t>
            </w:r>
            <w:r w:rsidRPr="00D93D2A">
              <w:rPr>
                <w:lang w:val="el-GR"/>
              </w:rPr>
              <w:t xml:space="preserve"> </w:t>
            </w:r>
            <w:r w:rsidRPr="00D93D2A">
              <w:rPr>
                <w:lang w:val="en-US"/>
              </w:rPr>
              <w:t>dimming</w:t>
            </w:r>
            <w:r w:rsidRPr="00D93D2A">
              <w:rPr>
                <w:lang w:val="el-GR"/>
              </w:rPr>
              <w:t xml:space="preserve"> </w:t>
            </w:r>
            <w:r w:rsidRPr="00D93D2A">
              <w:rPr>
                <w:lang w:val="en-US"/>
              </w:rPr>
              <w:t>curves</w:t>
            </w:r>
          </w:p>
        </w:tc>
        <w:tc>
          <w:tcPr>
            <w:tcW w:w="1156" w:type="dxa"/>
            <w:vAlign w:val="center"/>
          </w:tcPr>
          <w:p w14:paraId="40A505DE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15DEFA0E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31D61AFE" w14:textId="77777777" w:rsidTr="00034209">
        <w:trPr>
          <w:cantSplit/>
        </w:trPr>
        <w:tc>
          <w:tcPr>
            <w:tcW w:w="0" w:type="auto"/>
            <w:vAlign w:val="center"/>
          </w:tcPr>
          <w:p w14:paraId="74B93199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7</w:t>
            </w:r>
          </w:p>
        </w:tc>
        <w:tc>
          <w:tcPr>
            <w:tcW w:w="4492" w:type="dxa"/>
          </w:tcPr>
          <w:p w14:paraId="7FB0BDA1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D93D2A">
              <w:rPr>
                <w:lang w:val="el-GR"/>
              </w:rPr>
              <w:t>Υποστήριξη DMX και RDM</w:t>
            </w:r>
          </w:p>
        </w:tc>
        <w:tc>
          <w:tcPr>
            <w:tcW w:w="1156" w:type="dxa"/>
            <w:vAlign w:val="center"/>
          </w:tcPr>
          <w:p w14:paraId="3A67BDDA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8EB317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F865F3" w14:paraId="61263202" w14:textId="77777777" w:rsidTr="00034209">
        <w:trPr>
          <w:cantSplit/>
        </w:trPr>
        <w:tc>
          <w:tcPr>
            <w:tcW w:w="0" w:type="auto"/>
            <w:vAlign w:val="center"/>
          </w:tcPr>
          <w:p w14:paraId="7DD65DE8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8</w:t>
            </w:r>
          </w:p>
        </w:tc>
        <w:tc>
          <w:tcPr>
            <w:tcW w:w="4492" w:type="dxa"/>
          </w:tcPr>
          <w:p w14:paraId="23DD931B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D93D2A">
              <w:rPr>
                <w:lang w:val="el-GR"/>
              </w:rPr>
              <w:t>Διάρκεια ζωής LED: ≥ 50.000 ώρες</w:t>
            </w:r>
          </w:p>
        </w:tc>
        <w:tc>
          <w:tcPr>
            <w:tcW w:w="1156" w:type="dxa"/>
            <w:vAlign w:val="center"/>
          </w:tcPr>
          <w:p w14:paraId="0661362C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5A67F4C6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  <w:tr w:rsidR="007C4623" w:rsidRPr="007C4623" w14:paraId="59340C17" w14:textId="77777777" w:rsidTr="00034209">
        <w:trPr>
          <w:cantSplit/>
        </w:trPr>
        <w:tc>
          <w:tcPr>
            <w:tcW w:w="0" w:type="auto"/>
            <w:vAlign w:val="center"/>
          </w:tcPr>
          <w:p w14:paraId="11596E04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  <w:r w:rsidRPr="00F865F3">
              <w:rPr>
                <w:rFonts w:eastAsia="MS Mincho"/>
                <w:szCs w:val="22"/>
                <w:lang w:val="el-GR" w:eastAsia="en-US"/>
              </w:rPr>
              <w:t>9</w:t>
            </w:r>
          </w:p>
        </w:tc>
        <w:tc>
          <w:tcPr>
            <w:tcW w:w="4492" w:type="dxa"/>
          </w:tcPr>
          <w:p w14:paraId="2EDE4986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  <w:r w:rsidRPr="00895894">
              <w:rPr>
                <w:rFonts w:eastAsia="MS Mincho"/>
                <w:szCs w:val="22"/>
                <w:lang w:val="el-GR" w:eastAsia="en-US"/>
              </w:rPr>
              <w:t xml:space="preserve">Να διαθέτει </w:t>
            </w:r>
            <w:proofErr w:type="spellStart"/>
            <w:r w:rsidRPr="00895894">
              <w:rPr>
                <w:rFonts w:eastAsia="MS Mincho"/>
                <w:szCs w:val="22"/>
                <w:lang w:val="el-GR" w:eastAsia="en-US"/>
              </w:rPr>
              <w:t>barndoor</w:t>
            </w:r>
            <w:proofErr w:type="spellEnd"/>
            <w:r w:rsidRPr="00895894">
              <w:rPr>
                <w:rFonts w:eastAsia="MS Mincho"/>
                <w:szCs w:val="22"/>
                <w:lang w:val="el-GR" w:eastAsia="en-US"/>
              </w:rPr>
              <w:t xml:space="preserve">, θέση για φίλτρο και καλώδιο παροχής τύπου </w:t>
            </w:r>
            <w:proofErr w:type="spellStart"/>
            <w:r w:rsidRPr="00895894">
              <w:rPr>
                <w:rFonts w:eastAsia="MS Mincho"/>
                <w:szCs w:val="22"/>
                <w:lang w:val="el-GR" w:eastAsia="en-US"/>
              </w:rPr>
              <w:t>powercon</w:t>
            </w:r>
            <w:proofErr w:type="spellEnd"/>
          </w:p>
        </w:tc>
        <w:tc>
          <w:tcPr>
            <w:tcW w:w="1156" w:type="dxa"/>
            <w:vAlign w:val="center"/>
          </w:tcPr>
          <w:p w14:paraId="20B76AC1" w14:textId="77777777" w:rsidR="007C4623" w:rsidRPr="00F865F3" w:rsidRDefault="007C4623" w:rsidP="00034209">
            <w:pPr>
              <w:suppressAutoHyphens w:val="0"/>
              <w:spacing w:after="0" w:line="276" w:lineRule="auto"/>
              <w:jc w:val="center"/>
              <w:rPr>
                <w:rFonts w:eastAsia="MS Mincho"/>
                <w:szCs w:val="22"/>
                <w:lang w:val="el-GR" w:eastAsia="en-US"/>
              </w:rPr>
            </w:pPr>
          </w:p>
        </w:tc>
        <w:tc>
          <w:tcPr>
            <w:tcW w:w="0" w:type="auto"/>
            <w:vAlign w:val="center"/>
          </w:tcPr>
          <w:p w14:paraId="3787361F" w14:textId="77777777" w:rsidR="007C4623" w:rsidRPr="00F865F3" w:rsidRDefault="007C4623" w:rsidP="00034209">
            <w:pPr>
              <w:suppressAutoHyphens w:val="0"/>
              <w:spacing w:after="0" w:line="276" w:lineRule="auto"/>
              <w:jc w:val="left"/>
              <w:rPr>
                <w:rFonts w:eastAsia="MS Mincho"/>
                <w:szCs w:val="22"/>
                <w:lang w:val="el-GR" w:eastAsia="en-US"/>
              </w:rPr>
            </w:pPr>
          </w:p>
        </w:tc>
      </w:tr>
    </w:tbl>
    <w:p w14:paraId="3CC0BD7A" w14:textId="77777777" w:rsidR="007C4623" w:rsidRPr="00F865F3" w:rsidRDefault="007C4623" w:rsidP="007C4623">
      <w:pPr>
        <w:spacing w:after="0"/>
        <w:rPr>
          <w:szCs w:val="22"/>
          <w:lang w:val="el-GR"/>
        </w:rPr>
      </w:pPr>
    </w:p>
    <w:p w14:paraId="4931B31B" w14:textId="77777777" w:rsidR="007C4623" w:rsidRPr="00296548" w:rsidRDefault="007C4623" w:rsidP="007C4623">
      <w:pPr>
        <w:spacing w:after="0"/>
        <w:rPr>
          <w:bCs/>
          <w:lang w:val="el-GR"/>
        </w:rPr>
      </w:pPr>
    </w:p>
    <w:p w14:paraId="12B0FF15" w14:textId="77777777" w:rsidR="007C4623" w:rsidRDefault="007C4623" w:rsidP="007C4623">
      <w:pPr>
        <w:rPr>
          <w:lang w:val="el-GR"/>
        </w:rPr>
      </w:pPr>
      <w:r>
        <w:rPr>
          <w:lang w:val="el-GR"/>
        </w:rPr>
        <w:t xml:space="preserve"> </w:t>
      </w:r>
    </w:p>
    <w:p w14:paraId="2B368E2A" w14:textId="77777777" w:rsidR="007C4623" w:rsidRPr="00821C46" w:rsidRDefault="007C4623" w:rsidP="007C4623">
      <w:pPr>
        <w:pStyle w:val="normalwithoutspacing"/>
        <w:spacing w:before="57" w:after="57"/>
        <w:rPr>
          <w:szCs w:val="22"/>
        </w:rPr>
      </w:pPr>
      <w:r w:rsidRPr="00821C46">
        <w:rPr>
          <w:szCs w:val="22"/>
        </w:rPr>
        <w:t xml:space="preserve">Δηλώνω υπεύθυνα ότι έλαβα γνώση των τεχνικών προδιαγραφών και απαιτήσεων του ανοιχτού δημόσιου ηλεκτρονικού διαγωνισμού, με αντικείμενο την </w:t>
      </w:r>
      <w:r w:rsidRPr="005725A2">
        <w:rPr>
          <w:b/>
          <w:bCs/>
          <w:szCs w:val="22"/>
        </w:rPr>
        <w:t>«</w:t>
      </w:r>
      <w:r>
        <w:t>Α</w:t>
      </w:r>
      <w:r w:rsidRPr="000328D1">
        <w:t>ναβάθμιση τμήματος των υποδομών του θεατρικού φωτισμού των Αιθουσών του ΟΜΜΑ</w:t>
      </w:r>
      <w:r w:rsidRPr="005725A2">
        <w:rPr>
          <w:b/>
          <w:bCs/>
          <w:szCs w:val="22"/>
        </w:rPr>
        <w:t>»</w:t>
      </w:r>
      <w:r w:rsidRPr="00821C46">
        <w:rPr>
          <w:szCs w:val="22"/>
        </w:rPr>
        <w:t xml:space="preserve">, με (CPV) : </w:t>
      </w:r>
      <w:r w:rsidRPr="00143E6A">
        <w:rPr>
          <w:szCs w:val="22"/>
        </w:rPr>
        <w:t>31161900-1, 42960000-3, 31530000-0 και 31527000-6</w:t>
      </w:r>
      <w:r w:rsidRPr="00821C46">
        <w:rPr>
          <w:szCs w:val="22"/>
        </w:rPr>
        <w:t xml:space="preserve">, έχοντας αποδεχτεί πλήρως και ανεπιφυλάκτως τους όρους της </w:t>
      </w:r>
      <w:proofErr w:type="spellStart"/>
      <w:r w:rsidRPr="00925E3E">
        <w:rPr>
          <w:szCs w:val="22"/>
        </w:rPr>
        <w:t>υπ’αριθμ</w:t>
      </w:r>
      <w:proofErr w:type="spellEnd"/>
      <w:r w:rsidRPr="00925E3E">
        <w:rPr>
          <w:szCs w:val="22"/>
        </w:rPr>
        <w:t>. 2/2025</w:t>
      </w:r>
      <w:r w:rsidRPr="00821C46">
        <w:rPr>
          <w:szCs w:val="22"/>
        </w:rPr>
        <w:t xml:space="preserve"> Διακήρυξης και υποβάλλω προσφορά </w:t>
      </w:r>
      <w:r>
        <w:rPr>
          <w:szCs w:val="22"/>
        </w:rPr>
        <w:t xml:space="preserve">για το Τμήμα/τα ………………….., </w:t>
      </w:r>
      <w:r w:rsidRPr="00821C46">
        <w:rPr>
          <w:szCs w:val="22"/>
        </w:rPr>
        <w:t>σύμφωνα με τους όρους και τις απαιτήσεις του ως άνω διαγωνισμού.</w:t>
      </w:r>
    </w:p>
    <w:p w14:paraId="66F8AA50" w14:textId="77777777" w:rsidR="007C4623" w:rsidRPr="00821C46" w:rsidRDefault="007C4623" w:rsidP="007C4623">
      <w:pPr>
        <w:pStyle w:val="normalwithoutspacing"/>
        <w:spacing w:before="57" w:after="57"/>
        <w:rPr>
          <w:szCs w:val="22"/>
        </w:rPr>
      </w:pPr>
    </w:p>
    <w:p w14:paraId="6CAA9CB8" w14:textId="77777777" w:rsidR="007C4623" w:rsidRPr="00821C46" w:rsidRDefault="007C4623" w:rsidP="007C4623">
      <w:pPr>
        <w:pStyle w:val="normalwithoutspacing"/>
        <w:spacing w:before="57" w:after="57"/>
        <w:rPr>
          <w:szCs w:val="22"/>
        </w:rPr>
      </w:pPr>
    </w:p>
    <w:p w14:paraId="684B40FE" w14:textId="77777777" w:rsidR="007C4623" w:rsidRPr="00821C46" w:rsidRDefault="007C4623" w:rsidP="007C4623">
      <w:pPr>
        <w:pStyle w:val="normalwithoutspacing"/>
        <w:spacing w:before="57" w:after="57"/>
        <w:rPr>
          <w:szCs w:val="22"/>
        </w:rPr>
      </w:pPr>
      <w:r w:rsidRPr="00821C46">
        <w:rPr>
          <w:szCs w:val="22"/>
        </w:rPr>
        <w:t>Ο Νόμιμος εκπρόσωπος της εταιρείας</w:t>
      </w:r>
    </w:p>
    <w:p w14:paraId="69103F57" w14:textId="2A093DBF" w:rsidR="007C4623" w:rsidRDefault="007C4623" w:rsidP="007C4623">
      <w:r w:rsidRPr="00821C46">
        <w:rPr>
          <w:szCs w:val="22"/>
        </w:rPr>
        <w:t>(</w:t>
      </w:r>
      <w:proofErr w:type="spellStart"/>
      <w:r w:rsidRPr="00821C46">
        <w:rPr>
          <w:szCs w:val="22"/>
        </w:rPr>
        <w:t>Ημερομηνί</w:t>
      </w:r>
      <w:proofErr w:type="spellEnd"/>
      <w:r w:rsidRPr="00821C46">
        <w:rPr>
          <w:szCs w:val="22"/>
        </w:rPr>
        <w:t xml:space="preserve">α - </w:t>
      </w:r>
      <w:proofErr w:type="spellStart"/>
      <w:r w:rsidRPr="00821C46">
        <w:rPr>
          <w:szCs w:val="22"/>
        </w:rPr>
        <w:t>Σφρ</w:t>
      </w:r>
      <w:proofErr w:type="spellEnd"/>
      <w:r w:rsidRPr="00821C46">
        <w:rPr>
          <w:szCs w:val="22"/>
        </w:rPr>
        <w:t>αγίδα ­ Υπ</w:t>
      </w:r>
      <w:proofErr w:type="spellStart"/>
      <w:r w:rsidRPr="00821C46">
        <w:rPr>
          <w:szCs w:val="22"/>
        </w:rPr>
        <w:t>ογρ</w:t>
      </w:r>
      <w:proofErr w:type="spellEnd"/>
      <w:r w:rsidRPr="00821C46">
        <w:rPr>
          <w:szCs w:val="22"/>
        </w:rPr>
        <w:t>αφή</w:t>
      </w:r>
    </w:p>
    <w:sectPr w:rsidR="007C46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23"/>
    <w:rsid w:val="007C4623"/>
    <w:rsid w:val="00E0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AE47"/>
  <w15:chartTrackingRefBased/>
  <w15:docId w15:val="{8C7F949D-101D-4978-8FB3-FC421A98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623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C4623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4623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4623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4623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4623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4623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4623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4623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4623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4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4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4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46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462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46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46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46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46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4623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C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4623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C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462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C46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4623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C46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4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C46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4623"/>
    <w:rPr>
      <w:b/>
      <w:bCs/>
      <w:smallCaps/>
      <w:color w:val="0F4761" w:themeColor="accent1" w:themeShade="BF"/>
      <w:spacing w:val="5"/>
    </w:rPr>
  </w:style>
  <w:style w:type="paragraph" w:customStyle="1" w:styleId="normalwithoutspacing">
    <w:name w:val="normal_without_spacing"/>
    <w:basedOn w:val="a"/>
    <w:rsid w:val="007C4623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2116</Words>
  <Characters>11432</Characters>
  <Application>Microsoft Office Word</Application>
  <DocSecurity>0</DocSecurity>
  <Lines>95</Lines>
  <Paragraphs>27</Paragraphs>
  <ScaleCrop>false</ScaleCrop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IFANTIDOU</dc:creator>
  <cp:keywords/>
  <dc:description/>
  <cp:lastModifiedBy>LINA IFANTIDOU</cp:lastModifiedBy>
  <cp:revision>1</cp:revision>
  <dcterms:created xsi:type="dcterms:W3CDTF">2025-07-29T07:35:00Z</dcterms:created>
  <dcterms:modified xsi:type="dcterms:W3CDTF">2025-07-29T07:38:00Z</dcterms:modified>
</cp:coreProperties>
</file>